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F3" w:rsidRPr="00C36B36" w:rsidRDefault="00941991" w:rsidP="004004F3">
      <w:pPr>
        <w:tabs>
          <w:tab w:val="left" w:pos="426"/>
        </w:tabs>
        <w:ind w:left="426" w:hanging="568"/>
        <w:jc w:val="center"/>
        <w:rPr>
          <w:rFonts w:cstheme="minorHAnsi"/>
          <w:b/>
          <w:sz w:val="28"/>
          <w:szCs w:val="28"/>
          <w:u w:val="single"/>
        </w:rPr>
      </w:pPr>
      <w:r>
        <w:rPr>
          <w:rFonts w:cstheme="minorHAnsi"/>
          <w:b/>
          <w:sz w:val="28"/>
          <w:szCs w:val="28"/>
          <w:u w:val="single"/>
        </w:rPr>
        <w:t>0</w:t>
      </w:r>
      <w:r w:rsidR="004004F3" w:rsidRPr="00C36B36">
        <w:rPr>
          <w:rFonts w:cstheme="minorHAnsi"/>
          <w:b/>
          <w:sz w:val="28"/>
          <w:szCs w:val="28"/>
          <w:u w:val="single"/>
        </w:rPr>
        <w:t>COMPTE-RENDU DE LA SEANCE DU CONSEIL MUNICIPAL</w:t>
      </w:r>
    </w:p>
    <w:p w:rsidR="004004F3" w:rsidRDefault="000061E7" w:rsidP="00AE2CD1">
      <w:pPr>
        <w:tabs>
          <w:tab w:val="left" w:pos="426"/>
        </w:tabs>
        <w:ind w:left="426" w:hanging="568"/>
        <w:jc w:val="center"/>
        <w:rPr>
          <w:rFonts w:cstheme="minorHAnsi"/>
          <w:b/>
          <w:sz w:val="28"/>
          <w:szCs w:val="28"/>
          <w:u w:val="single"/>
        </w:rPr>
      </w:pPr>
      <w:r w:rsidRPr="00C36B36">
        <w:rPr>
          <w:rFonts w:cstheme="minorHAnsi"/>
          <w:b/>
          <w:sz w:val="28"/>
          <w:szCs w:val="28"/>
          <w:u w:val="single"/>
        </w:rPr>
        <w:t xml:space="preserve">Du </w:t>
      </w:r>
      <w:r w:rsidR="00460577">
        <w:rPr>
          <w:rFonts w:cstheme="minorHAnsi"/>
          <w:b/>
          <w:sz w:val="28"/>
          <w:szCs w:val="28"/>
          <w:u w:val="single"/>
        </w:rPr>
        <w:t>18 JANVIER 2021</w:t>
      </w:r>
    </w:p>
    <w:p w:rsidR="00620987" w:rsidRDefault="00620987" w:rsidP="00620987">
      <w:pPr>
        <w:tabs>
          <w:tab w:val="left" w:pos="851"/>
        </w:tabs>
        <w:ind w:left="142" w:hanging="1"/>
        <w:jc w:val="both"/>
        <w:rPr>
          <w:rFonts w:cstheme="minorHAnsi"/>
          <w:u w:val="single"/>
        </w:rPr>
      </w:pPr>
    </w:p>
    <w:p w:rsidR="00620987" w:rsidRPr="008336E9" w:rsidRDefault="00620987" w:rsidP="00620987">
      <w:pPr>
        <w:tabs>
          <w:tab w:val="left" w:pos="851"/>
        </w:tabs>
        <w:ind w:left="142" w:hanging="1"/>
        <w:jc w:val="both"/>
        <w:rPr>
          <w:rFonts w:cstheme="minorHAnsi"/>
        </w:rPr>
      </w:pPr>
      <w:r w:rsidRPr="008336E9">
        <w:rPr>
          <w:rFonts w:cstheme="minorHAnsi"/>
          <w:u w:val="single"/>
        </w:rPr>
        <w:t>Etaient présents</w:t>
      </w:r>
      <w:r w:rsidRPr="008336E9">
        <w:rPr>
          <w:rFonts w:cstheme="minorHAnsi"/>
        </w:rPr>
        <w:t xml:space="preserve"> : Mesdames, Messieurs </w:t>
      </w:r>
      <w:r>
        <w:rPr>
          <w:rFonts w:cstheme="minorHAnsi"/>
        </w:rPr>
        <w:t>ISABELLON Isabelle</w:t>
      </w:r>
      <w:r w:rsidRPr="008336E9">
        <w:rPr>
          <w:rFonts w:cstheme="minorHAnsi"/>
        </w:rPr>
        <w:t xml:space="preserve">, </w:t>
      </w:r>
      <w:r>
        <w:rPr>
          <w:rFonts w:cstheme="minorHAnsi"/>
        </w:rPr>
        <w:t>TIXIER Floriane</w:t>
      </w:r>
      <w:r w:rsidRPr="008336E9">
        <w:rPr>
          <w:rFonts w:cstheme="minorHAnsi"/>
        </w:rPr>
        <w:t xml:space="preserve">, MAINGRET Benoît, </w:t>
      </w:r>
      <w:r w:rsidR="00460577">
        <w:rPr>
          <w:rFonts w:cstheme="minorHAnsi"/>
        </w:rPr>
        <w:t>B</w:t>
      </w:r>
      <w:r w:rsidRPr="008336E9">
        <w:rPr>
          <w:rFonts w:cstheme="minorHAnsi"/>
        </w:rPr>
        <w:t xml:space="preserve">ONNET Marc, </w:t>
      </w:r>
      <w:r>
        <w:rPr>
          <w:rFonts w:cstheme="minorHAnsi"/>
        </w:rPr>
        <w:t>CHOUTEAU Eric</w:t>
      </w:r>
      <w:r w:rsidRPr="008336E9">
        <w:rPr>
          <w:rFonts w:cstheme="minorHAnsi"/>
        </w:rPr>
        <w:t xml:space="preserve">, </w:t>
      </w:r>
      <w:r>
        <w:rPr>
          <w:rFonts w:cstheme="minorHAnsi"/>
        </w:rPr>
        <w:t>RAFFIER David, FALLOUX Bénédicte, GRANDIN Isabelle, MONNIER Benoît, MARTIN Sylvie, DEROUINEAU Flora, LAURY Julien.</w:t>
      </w:r>
    </w:p>
    <w:p w:rsidR="00620987" w:rsidRDefault="00620987" w:rsidP="00620987">
      <w:pPr>
        <w:ind w:left="142" w:hanging="1"/>
        <w:jc w:val="both"/>
        <w:rPr>
          <w:rFonts w:cstheme="minorHAnsi"/>
        </w:rPr>
      </w:pPr>
      <w:r w:rsidRPr="008336E9">
        <w:rPr>
          <w:rFonts w:cstheme="minorHAnsi"/>
          <w:u w:val="single"/>
        </w:rPr>
        <w:t>Absents excusés</w:t>
      </w:r>
      <w:r w:rsidRPr="008336E9">
        <w:rPr>
          <w:rFonts w:cstheme="minorHAnsi"/>
        </w:rPr>
        <w:t> :</w:t>
      </w:r>
      <w:r w:rsidR="00C77DCC">
        <w:rPr>
          <w:rFonts w:cstheme="minorHAnsi"/>
        </w:rPr>
        <w:t xml:space="preserve"> M</w:t>
      </w:r>
      <w:r w:rsidR="00460577">
        <w:rPr>
          <w:rFonts w:cstheme="minorHAnsi"/>
        </w:rPr>
        <w:t>esd</w:t>
      </w:r>
      <w:r w:rsidR="00C77DCC">
        <w:rPr>
          <w:rFonts w:cstheme="minorHAnsi"/>
        </w:rPr>
        <w:t>ame</w:t>
      </w:r>
      <w:r w:rsidR="00460577">
        <w:rPr>
          <w:rFonts w:cstheme="minorHAnsi"/>
        </w:rPr>
        <w:t>s</w:t>
      </w:r>
      <w:r w:rsidR="00C77DCC">
        <w:rPr>
          <w:rFonts w:cstheme="minorHAnsi"/>
        </w:rPr>
        <w:t xml:space="preserve"> BRUNEAU Marline</w:t>
      </w:r>
      <w:r w:rsidR="00460577">
        <w:rPr>
          <w:rFonts w:cstheme="minorHAnsi"/>
        </w:rPr>
        <w:t>, JANOT Claude-</w:t>
      </w:r>
      <w:proofErr w:type="spellStart"/>
      <w:r w:rsidR="00460577">
        <w:rPr>
          <w:rFonts w:cstheme="minorHAnsi"/>
        </w:rPr>
        <w:t>Annik</w:t>
      </w:r>
      <w:proofErr w:type="spellEnd"/>
      <w:r w:rsidR="00460577">
        <w:rPr>
          <w:rFonts w:cstheme="minorHAnsi"/>
        </w:rPr>
        <w:t>, Monsieur JOURDAIN Luc.</w:t>
      </w:r>
    </w:p>
    <w:p w:rsidR="00620987" w:rsidRDefault="00620987" w:rsidP="00460577">
      <w:pPr>
        <w:spacing w:after="0"/>
        <w:ind w:left="142"/>
        <w:jc w:val="both"/>
        <w:rPr>
          <w:rFonts w:cstheme="minorHAnsi"/>
        </w:rPr>
      </w:pPr>
      <w:r>
        <w:rPr>
          <w:rFonts w:cstheme="minorHAnsi"/>
        </w:rPr>
        <w:t xml:space="preserve">Madame </w:t>
      </w:r>
      <w:r w:rsidRPr="00C12581">
        <w:rPr>
          <w:rFonts w:cstheme="minorHAnsi"/>
        </w:rPr>
        <w:t xml:space="preserve">Marline BRUNEAU donne </w:t>
      </w:r>
      <w:r>
        <w:rPr>
          <w:rFonts w:cstheme="minorHAnsi"/>
        </w:rPr>
        <w:t>pouvoir</w:t>
      </w:r>
      <w:r w:rsidRPr="00C12581">
        <w:rPr>
          <w:rFonts w:cstheme="minorHAnsi"/>
        </w:rPr>
        <w:t xml:space="preserve"> à </w:t>
      </w:r>
      <w:r>
        <w:rPr>
          <w:rFonts w:cstheme="minorHAnsi"/>
        </w:rPr>
        <w:t xml:space="preserve">Monsieur </w:t>
      </w:r>
      <w:r w:rsidRPr="00C12581">
        <w:rPr>
          <w:rFonts w:cstheme="minorHAnsi"/>
        </w:rPr>
        <w:t>Benoît MAINGRET</w:t>
      </w:r>
      <w:r>
        <w:rPr>
          <w:rFonts w:cstheme="minorHAnsi"/>
        </w:rPr>
        <w:t>.</w:t>
      </w:r>
    </w:p>
    <w:p w:rsidR="00460577" w:rsidRPr="00460577" w:rsidRDefault="00460577" w:rsidP="00460577">
      <w:pPr>
        <w:spacing w:after="0"/>
        <w:ind w:left="142"/>
        <w:jc w:val="both"/>
        <w:rPr>
          <w:rFonts w:cstheme="minorHAnsi"/>
        </w:rPr>
      </w:pPr>
      <w:r w:rsidRPr="00460577">
        <w:rPr>
          <w:rFonts w:cstheme="minorHAnsi"/>
        </w:rPr>
        <w:t>Madame JANOT Claude-</w:t>
      </w:r>
      <w:proofErr w:type="spellStart"/>
      <w:r w:rsidRPr="00460577">
        <w:rPr>
          <w:rFonts w:cstheme="minorHAnsi"/>
        </w:rPr>
        <w:t>Annik</w:t>
      </w:r>
      <w:proofErr w:type="spellEnd"/>
      <w:r w:rsidRPr="00460577">
        <w:rPr>
          <w:rFonts w:cstheme="minorHAnsi"/>
        </w:rPr>
        <w:t xml:space="preserve"> donne pouvoir à Madame ISABELLON Isabelle.</w:t>
      </w:r>
    </w:p>
    <w:p w:rsidR="00460577" w:rsidRPr="00460577" w:rsidRDefault="00460577" w:rsidP="00460577">
      <w:pPr>
        <w:spacing w:after="0"/>
        <w:ind w:left="142"/>
        <w:jc w:val="both"/>
        <w:rPr>
          <w:rFonts w:cstheme="minorHAnsi"/>
        </w:rPr>
      </w:pPr>
      <w:r w:rsidRPr="00460577">
        <w:rPr>
          <w:rFonts w:cstheme="minorHAnsi"/>
        </w:rPr>
        <w:t>Monsieur JOURDAIN Luc donne pouvoir à Madame TIXIER Floriane.</w:t>
      </w:r>
    </w:p>
    <w:p w:rsidR="008678BA" w:rsidRPr="00C12581" w:rsidRDefault="008678BA" w:rsidP="008678BA">
      <w:pPr>
        <w:spacing w:after="0"/>
        <w:ind w:left="142"/>
        <w:jc w:val="both"/>
        <w:rPr>
          <w:rFonts w:cstheme="minorHAnsi"/>
        </w:rPr>
      </w:pPr>
    </w:p>
    <w:p w:rsidR="00620987" w:rsidRDefault="00460577" w:rsidP="00620987">
      <w:pPr>
        <w:ind w:left="709" w:hanging="567"/>
        <w:jc w:val="both"/>
        <w:rPr>
          <w:rFonts w:cstheme="minorHAnsi"/>
        </w:rPr>
      </w:pPr>
      <w:r>
        <w:rPr>
          <w:rFonts w:cstheme="minorHAnsi"/>
        </w:rPr>
        <w:t>Eric CHOUTEAU</w:t>
      </w:r>
      <w:r w:rsidR="00620987" w:rsidRPr="00594757">
        <w:rPr>
          <w:rFonts w:cstheme="minorHAnsi"/>
        </w:rPr>
        <w:t xml:space="preserve"> a été désigné secr</w:t>
      </w:r>
      <w:r w:rsidR="00620987">
        <w:rPr>
          <w:rFonts w:cstheme="minorHAnsi"/>
        </w:rPr>
        <w:t>é</w:t>
      </w:r>
      <w:r w:rsidR="00620987" w:rsidRPr="00594757">
        <w:rPr>
          <w:rFonts w:cstheme="minorHAnsi"/>
        </w:rPr>
        <w:t xml:space="preserve">taire de séance et a accepté cette fonction. </w:t>
      </w:r>
    </w:p>
    <w:p w:rsidR="00AD20FA" w:rsidRDefault="00AD20FA" w:rsidP="00973F10">
      <w:pPr>
        <w:jc w:val="both"/>
        <w:rPr>
          <w:rFonts w:ascii="Calibri" w:hAnsi="Calibri" w:cs="Calibri"/>
          <w:b/>
          <w:sz w:val="32"/>
          <w:szCs w:val="32"/>
          <w:u w:val="single"/>
        </w:rPr>
      </w:pPr>
    </w:p>
    <w:p w:rsidR="005A5FEA" w:rsidRDefault="00973F10" w:rsidP="005A5FEA">
      <w:pPr>
        <w:jc w:val="both"/>
        <w:rPr>
          <w:rFonts w:ascii="Calibri" w:hAnsi="Calibri" w:cs="Calibri"/>
          <w:b/>
          <w:sz w:val="32"/>
          <w:szCs w:val="32"/>
          <w:u w:val="single"/>
        </w:rPr>
      </w:pPr>
      <w:r w:rsidRPr="00AF6E1A">
        <w:rPr>
          <w:rFonts w:ascii="Calibri" w:hAnsi="Calibri" w:cs="Calibri"/>
          <w:b/>
          <w:sz w:val="32"/>
          <w:szCs w:val="32"/>
          <w:u w:val="single"/>
        </w:rPr>
        <w:t>Délibérations :</w:t>
      </w:r>
    </w:p>
    <w:p w:rsidR="00460577" w:rsidRPr="00460577" w:rsidRDefault="00460577" w:rsidP="00460577">
      <w:pPr>
        <w:spacing w:after="0"/>
        <w:rPr>
          <w:b/>
          <w:sz w:val="24"/>
          <w:szCs w:val="24"/>
        </w:rPr>
      </w:pPr>
      <w:r w:rsidRPr="00460577">
        <w:rPr>
          <w:b/>
          <w:sz w:val="24"/>
          <w:szCs w:val="24"/>
        </w:rPr>
        <w:t xml:space="preserve">1. </w:t>
      </w:r>
      <w:r w:rsidRPr="00460577">
        <w:rPr>
          <w:rFonts w:ascii="Calibri" w:hAnsi="Calibri" w:cs="Calibri"/>
          <w:b/>
          <w:sz w:val="24"/>
          <w:szCs w:val="24"/>
        </w:rPr>
        <w:t>Adhésion au contrat d’assurance groupe “risques statutaires”</w:t>
      </w:r>
    </w:p>
    <w:p w:rsidR="00460577" w:rsidRPr="00CE0D4B" w:rsidRDefault="00460577" w:rsidP="00460577">
      <w:pPr>
        <w:jc w:val="both"/>
        <w:rPr>
          <w:rFonts w:eastAsia="Times New Roman" w:cstheme="minorHAnsi"/>
          <w:lang w:eastAsia="fr-FR"/>
        </w:rPr>
      </w:pPr>
      <w:r>
        <w:rPr>
          <w:rFonts w:eastAsia="Times New Roman" w:cstheme="minorHAnsi"/>
          <w:lang w:eastAsia="fr-FR"/>
        </w:rPr>
        <w:t>P</w:t>
      </w:r>
      <w:r w:rsidRPr="00CE0D4B">
        <w:rPr>
          <w:rFonts w:eastAsia="Times New Roman" w:cstheme="minorHAnsi"/>
          <w:lang w:eastAsia="fr-FR"/>
        </w:rPr>
        <w:t>ar délibération en date du</w:t>
      </w:r>
      <w:r>
        <w:rPr>
          <w:rFonts w:eastAsia="Times New Roman" w:cstheme="minorHAnsi"/>
          <w:lang w:eastAsia="fr-FR"/>
        </w:rPr>
        <w:t xml:space="preserve"> 20 janvier 2020,</w:t>
      </w:r>
      <w:r w:rsidRPr="00CE0D4B">
        <w:rPr>
          <w:rFonts w:eastAsia="Times New Roman" w:cstheme="minorHAnsi"/>
          <w:lang w:eastAsia="fr-FR"/>
        </w:rPr>
        <w:t xml:space="preserve"> la commune a chargé le Centre de Gestion de souscrire pour son compte un contrat d’assurance groupe garantissant les risques financiers incombant à la collectivité en matière statutaire.</w:t>
      </w:r>
    </w:p>
    <w:p w:rsidR="00460577" w:rsidRPr="00CE0D4B" w:rsidRDefault="00460577" w:rsidP="00460577">
      <w:pPr>
        <w:jc w:val="both"/>
        <w:rPr>
          <w:rFonts w:eastAsia="Times New Roman" w:cstheme="minorHAnsi"/>
          <w:lang w:eastAsia="fr-FR"/>
        </w:rPr>
      </w:pPr>
      <w:r w:rsidRPr="00CE0D4B">
        <w:rPr>
          <w:rFonts w:eastAsia="Times New Roman" w:cstheme="minorHAnsi"/>
          <w:lang w:eastAsia="fr-FR"/>
        </w:rPr>
        <w:t xml:space="preserve">Vu le contrat groupe conclu par le Centre de Gestion auprès de SA ACTE-VIE (porteur du risque vie) et EUCARE </w:t>
      </w:r>
      <w:proofErr w:type="spellStart"/>
      <w:r w:rsidRPr="00CE0D4B">
        <w:rPr>
          <w:rFonts w:eastAsia="Times New Roman" w:cstheme="minorHAnsi"/>
          <w:lang w:eastAsia="fr-FR"/>
        </w:rPr>
        <w:t>I</w:t>
      </w:r>
      <w:r>
        <w:rPr>
          <w:rFonts w:eastAsia="Times New Roman" w:cstheme="minorHAnsi"/>
          <w:lang w:eastAsia="fr-FR"/>
        </w:rPr>
        <w:t>n</w:t>
      </w:r>
      <w:r w:rsidRPr="00CE0D4B">
        <w:rPr>
          <w:rFonts w:eastAsia="Times New Roman" w:cstheme="minorHAnsi"/>
          <w:lang w:eastAsia="fr-FR"/>
        </w:rPr>
        <w:t>surance</w:t>
      </w:r>
      <w:proofErr w:type="spellEnd"/>
      <w:r w:rsidRPr="00CE0D4B">
        <w:rPr>
          <w:rFonts w:eastAsia="Times New Roman" w:cstheme="minorHAnsi"/>
          <w:lang w:eastAsia="fr-FR"/>
        </w:rPr>
        <w:t xml:space="preserve"> (Porteur du risque non-vie), via les sociétés COLLECTEAM et YVELIN S.A.S (Gestionnaire des Sinistres)</w:t>
      </w:r>
      <w:r>
        <w:rPr>
          <w:rFonts w:eastAsia="Times New Roman" w:cstheme="minorHAnsi"/>
          <w:lang w:eastAsia="fr-FR"/>
        </w:rPr>
        <w:t>,</w:t>
      </w:r>
    </w:p>
    <w:p w:rsidR="00460577" w:rsidRPr="00CE0D4B" w:rsidRDefault="00460577" w:rsidP="00460577">
      <w:pPr>
        <w:rPr>
          <w:rFonts w:eastAsia="Times New Roman" w:cstheme="minorHAnsi"/>
          <w:lang w:eastAsia="fr-FR"/>
        </w:rPr>
      </w:pPr>
      <w:r w:rsidRPr="00CE0D4B">
        <w:rPr>
          <w:rFonts w:eastAsia="Times New Roman" w:cstheme="minorHAnsi"/>
          <w:lang w:eastAsia="fr-FR"/>
        </w:rPr>
        <w:t>Considérant les taux proposés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2466"/>
        <w:gridCol w:w="2720"/>
      </w:tblGrid>
      <w:tr w:rsidR="00460577" w:rsidRPr="00CE0D4B" w:rsidTr="00460577">
        <w:trPr>
          <w:trHeight w:val="510"/>
          <w:jc w:val="center"/>
        </w:trPr>
        <w:tc>
          <w:tcPr>
            <w:tcW w:w="0" w:type="auto"/>
            <w:tcBorders>
              <w:top w:val="single" w:sz="4" w:space="0" w:color="auto"/>
              <w:left w:val="single" w:sz="4" w:space="0" w:color="auto"/>
              <w:bottom w:val="nil"/>
              <w:right w:val="single" w:sz="4" w:space="0" w:color="auto"/>
            </w:tcBorders>
            <w:vAlign w:val="center"/>
            <w:hideMark/>
          </w:tcPr>
          <w:p w:rsidR="00460577" w:rsidRPr="00CE0D4B" w:rsidRDefault="00460577" w:rsidP="00A816B5">
            <w:pPr>
              <w:jc w:val="center"/>
              <w:rPr>
                <w:rFonts w:eastAsia="Times New Roman" w:cstheme="minorHAnsi"/>
                <w:lang w:eastAsia="fr-FR"/>
              </w:rPr>
            </w:pPr>
            <w:r w:rsidRPr="00CE0D4B">
              <w:rPr>
                <w:rFonts w:eastAsia="Times New Roman" w:cstheme="minorHAnsi"/>
                <w:lang w:eastAsia="fr-FR"/>
              </w:rPr>
              <w:t>Statut des agents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460577" w:rsidRPr="00CE0D4B" w:rsidRDefault="00460577" w:rsidP="00A816B5">
            <w:pPr>
              <w:pStyle w:val="Titre2"/>
              <w:ind w:left="101"/>
              <w:rPr>
                <w:rFonts w:asciiTheme="minorHAnsi" w:eastAsia="Times New Roman" w:hAnsiTheme="minorHAnsi" w:cstheme="minorHAnsi"/>
                <w:b w:val="0"/>
                <w:bCs w:val="0"/>
                <w:i w:val="0"/>
                <w:sz w:val="22"/>
                <w:szCs w:val="22"/>
                <w:u w:val="none"/>
                <w:lang w:val="fr-FR" w:eastAsia="fr-FR"/>
              </w:rPr>
            </w:pPr>
            <w:r w:rsidRPr="00CE0D4B">
              <w:rPr>
                <w:rFonts w:asciiTheme="minorHAnsi" w:eastAsia="Times New Roman" w:hAnsiTheme="minorHAnsi" w:cstheme="minorHAnsi"/>
                <w:b w:val="0"/>
                <w:bCs w:val="0"/>
                <w:i w:val="0"/>
                <w:sz w:val="22"/>
                <w:szCs w:val="22"/>
                <w:u w:val="none"/>
                <w:lang w:val="fr-FR" w:eastAsia="fr-FR"/>
              </w:rPr>
              <w:t>Collectivités - 121 agents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460577" w:rsidRPr="00CE0D4B" w:rsidRDefault="00460577" w:rsidP="00A816B5">
            <w:pPr>
              <w:pStyle w:val="Titre2"/>
              <w:ind w:left="312"/>
              <w:rPr>
                <w:rFonts w:asciiTheme="minorHAnsi" w:eastAsia="Times New Roman" w:hAnsiTheme="minorHAnsi" w:cstheme="minorHAnsi"/>
                <w:b w:val="0"/>
                <w:bCs w:val="0"/>
                <w:i w:val="0"/>
                <w:sz w:val="22"/>
                <w:szCs w:val="22"/>
                <w:u w:val="none"/>
                <w:lang w:val="fr-FR" w:eastAsia="fr-FR"/>
              </w:rPr>
            </w:pPr>
            <w:r w:rsidRPr="00CE0D4B">
              <w:rPr>
                <w:rFonts w:asciiTheme="minorHAnsi" w:eastAsia="Times New Roman" w:hAnsiTheme="minorHAnsi" w:cstheme="minorHAnsi"/>
                <w:b w:val="0"/>
                <w:bCs w:val="0"/>
                <w:i w:val="0"/>
                <w:sz w:val="22"/>
                <w:szCs w:val="22"/>
                <w:u w:val="none"/>
                <w:lang w:val="fr-FR" w:eastAsia="fr-FR"/>
              </w:rPr>
              <w:t>Collectivités + 120 agents</w:t>
            </w:r>
          </w:p>
        </w:tc>
      </w:tr>
      <w:tr w:rsidR="00460577" w:rsidRPr="00CE0D4B" w:rsidTr="00460577">
        <w:trPr>
          <w:trHeight w:val="660"/>
          <w:jc w:val="center"/>
        </w:trPr>
        <w:tc>
          <w:tcPr>
            <w:tcW w:w="0" w:type="auto"/>
            <w:tcBorders>
              <w:top w:val="single" w:sz="4" w:space="0" w:color="auto"/>
              <w:left w:val="single" w:sz="4" w:space="0" w:color="auto"/>
              <w:bottom w:val="single" w:sz="4" w:space="0" w:color="auto"/>
              <w:right w:val="single" w:sz="4" w:space="0" w:color="auto"/>
            </w:tcBorders>
          </w:tcPr>
          <w:p w:rsidR="00460577" w:rsidRPr="00CE0D4B" w:rsidRDefault="00460577" w:rsidP="00A816B5">
            <w:pPr>
              <w:jc w:val="center"/>
              <w:rPr>
                <w:rFonts w:eastAsia="Times New Roman" w:cstheme="minorHAnsi"/>
                <w:lang w:eastAsia="fr-FR"/>
              </w:rPr>
            </w:pPr>
            <w:r w:rsidRPr="00CE0D4B">
              <w:rPr>
                <w:rFonts w:eastAsia="Times New Roman" w:cstheme="minorHAnsi"/>
                <w:lang w:eastAsia="fr-FR"/>
              </w:rPr>
              <w:t>agents CNRACL</w:t>
            </w:r>
          </w:p>
          <w:p w:rsidR="00460577" w:rsidRPr="00CE0D4B" w:rsidRDefault="00460577" w:rsidP="00A816B5">
            <w:pPr>
              <w:jc w:val="center"/>
              <w:rPr>
                <w:rFonts w:eastAsia="Times New Roman" w:cstheme="minorHAnsi"/>
                <w:lang w:eastAsia="fr-FR"/>
              </w:rPr>
            </w:pPr>
            <w:r w:rsidRPr="00CE0D4B">
              <w:rPr>
                <w:rFonts w:eastAsia="Times New Roman" w:cstheme="minorHAnsi"/>
                <w:lang w:eastAsia="fr-FR"/>
              </w:rPr>
              <w:t>agents IRCANTEC</w:t>
            </w:r>
          </w:p>
        </w:tc>
        <w:tc>
          <w:tcPr>
            <w:tcW w:w="0" w:type="auto"/>
            <w:tcBorders>
              <w:top w:val="single" w:sz="4" w:space="0" w:color="auto"/>
              <w:left w:val="single" w:sz="4" w:space="0" w:color="auto"/>
              <w:bottom w:val="single" w:sz="4" w:space="0" w:color="auto"/>
              <w:right w:val="single" w:sz="4" w:space="0" w:color="auto"/>
            </w:tcBorders>
          </w:tcPr>
          <w:p w:rsidR="00460577" w:rsidRPr="00CE0D4B" w:rsidRDefault="00460577" w:rsidP="00A816B5">
            <w:pPr>
              <w:ind w:left="101"/>
              <w:jc w:val="center"/>
              <w:rPr>
                <w:rFonts w:eastAsia="Times New Roman" w:cstheme="minorHAnsi"/>
                <w:lang w:eastAsia="fr-FR"/>
              </w:rPr>
            </w:pPr>
            <w:r w:rsidRPr="00CE0D4B">
              <w:rPr>
                <w:rFonts w:eastAsia="Times New Roman" w:cstheme="minorHAnsi"/>
                <w:lang w:eastAsia="fr-FR"/>
              </w:rPr>
              <w:t>4,40 %</w:t>
            </w:r>
          </w:p>
          <w:p w:rsidR="00460577" w:rsidRPr="00CE0D4B" w:rsidRDefault="00460577" w:rsidP="00A816B5">
            <w:pPr>
              <w:jc w:val="center"/>
              <w:rPr>
                <w:rFonts w:eastAsia="Times New Roman" w:cstheme="minorHAnsi"/>
                <w:lang w:eastAsia="fr-FR"/>
              </w:rPr>
            </w:pPr>
            <w:r w:rsidRPr="00CE0D4B">
              <w:rPr>
                <w:rFonts w:eastAsia="Times New Roman" w:cstheme="minorHAnsi"/>
                <w:lang w:eastAsia="fr-FR"/>
              </w:rPr>
              <w:t>1,15 %</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460577" w:rsidRPr="00CE0D4B" w:rsidRDefault="00460577" w:rsidP="00A816B5">
            <w:pPr>
              <w:jc w:val="center"/>
              <w:rPr>
                <w:rFonts w:eastAsia="Times New Roman" w:cstheme="minorHAnsi"/>
                <w:lang w:eastAsia="fr-FR"/>
              </w:rPr>
            </w:pPr>
            <w:r w:rsidRPr="00CE0D4B">
              <w:rPr>
                <w:rFonts w:eastAsia="Times New Roman" w:cstheme="minorHAnsi"/>
                <w:lang w:eastAsia="fr-FR"/>
              </w:rPr>
              <w:t>4,40 %</w:t>
            </w:r>
          </w:p>
          <w:p w:rsidR="00460577" w:rsidRPr="00CE0D4B" w:rsidRDefault="00460577" w:rsidP="00A816B5">
            <w:pPr>
              <w:jc w:val="center"/>
              <w:rPr>
                <w:rFonts w:eastAsia="Times New Roman" w:cstheme="minorHAnsi"/>
                <w:lang w:eastAsia="fr-FR"/>
              </w:rPr>
            </w:pPr>
            <w:r w:rsidRPr="00CE0D4B">
              <w:rPr>
                <w:rFonts w:eastAsia="Times New Roman" w:cstheme="minorHAnsi"/>
                <w:lang w:eastAsia="fr-FR"/>
              </w:rPr>
              <w:t>1,15 %</w:t>
            </w:r>
          </w:p>
        </w:tc>
      </w:tr>
    </w:tbl>
    <w:p w:rsidR="00460577" w:rsidRDefault="00460577" w:rsidP="00460577">
      <w:pPr>
        <w:spacing w:line="256" w:lineRule="auto"/>
        <w:jc w:val="both"/>
        <w:rPr>
          <w:rFonts w:cstheme="minorHAnsi"/>
        </w:rPr>
      </w:pPr>
      <w:r w:rsidRPr="00CE0D4B">
        <w:rPr>
          <w:rFonts w:eastAsia="Times New Roman" w:cstheme="minorHAnsi"/>
          <w:lang w:eastAsia="fr-FR"/>
        </w:rPr>
        <w:t>Base de prime : L’assiette de la prime est égale au traitement brut annuel soumis à retenue pour pension, majoré éventuellement du supplément famili</w:t>
      </w:r>
      <w:r>
        <w:rPr>
          <w:rFonts w:eastAsia="Times New Roman" w:cstheme="minorHAnsi"/>
          <w:lang w:eastAsia="fr-FR"/>
        </w:rPr>
        <w:t>al de traitement et de la NBI.</w:t>
      </w:r>
    </w:p>
    <w:p w:rsidR="00460577" w:rsidRPr="00460577" w:rsidRDefault="00460577" w:rsidP="00460577">
      <w:pPr>
        <w:spacing w:line="256" w:lineRule="auto"/>
        <w:jc w:val="both"/>
        <w:rPr>
          <w:rFonts w:eastAsia="Times New Roman" w:cstheme="minorHAnsi"/>
          <w:b/>
          <w:i/>
          <w:lang w:eastAsia="fr-FR"/>
        </w:rPr>
      </w:pPr>
      <w:r w:rsidRPr="00460577">
        <w:rPr>
          <w:rFonts w:cstheme="minorHAnsi"/>
          <w:b/>
          <w:i/>
        </w:rPr>
        <w:t>Le conseil municipal, après en avoir délibéré à l’unanimité,</w:t>
      </w:r>
      <w:r w:rsidRPr="00460577">
        <w:rPr>
          <w:rFonts w:eastAsia="Times New Roman" w:cstheme="minorHAnsi"/>
          <w:b/>
          <w:i/>
          <w:lang w:eastAsia="fr-FR"/>
        </w:rPr>
        <w:t xml:space="preserve"> autorise Madame le Maire, ou tout Adjoint en cas d’absence, à signer la convention avec le Centre de Gestion afin de faire adhérer la collectivité au contrat d’assurance groupe, avec couverture des charges patronales.</w:t>
      </w:r>
    </w:p>
    <w:p w:rsidR="00460577" w:rsidRDefault="00460577" w:rsidP="00460577">
      <w:pPr>
        <w:spacing w:line="256" w:lineRule="auto"/>
        <w:jc w:val="both"/>
        <w:rPr>
          <w:rFonts w:eastAsia="Times New Roman" w:cstheme="minorHAnsi"/>
          <w:lang w:eastAsia="fr-FR"/>
        </w:rPr>
      </w:pPr>
    </w:p>
    <w:p w:rsidR="00460577" w:rsidRPr="00460577" w:rsidRDefault="00460577" w:rsidP="00460577">
      <w:pPr>
        <w:spacing w:after="0"/>
        <w:rPr>
          <w:b/>
          <w:sz w:val="24"/>
          <w:szCs w:val="24"/>
        </w:rPr>
      </w:pPr>
      <w:r>
        <w:rPr>
          <w:b/>
          <w:sz w:val="24"/>
          <w:szCs w:val="24"/>
        </w:rPr>
        <w:t>2</w:t>
      </w:r>
      <w:r w:rsidRPr="00460577">
        <w:rPr>
          <w:b/>
          <w:sz w:val="24"/>
          <w:szCs w:val="24"/>
        </w:rPr>
        <w:t xml:space="preserve">. </w:t>
      </w:r>
      <w:r w:rsidRPr="00DD1F7A">
        <w:rPr>
          <w:rFonts w:ascii="Calibri" w:hAnsi="Calibri" w:cs="Calibri"/>
          <w:b/>
        </w:rPr>
        <w:t>Exercice de la compétence « gestion des eaux pluviales urbaines » - conventions de mandat entre la Communauté d’Agglom</w:t>
      </w:r>
      <w:r>
        <w:rPr>
          <w:rFonts w:ascii="Calibri" w:hAnsi="Calibri" w:cs="Calibri"/>
          <w:b/>
        </w:rPr>
        <w:t>ération Saumur Val de Loire et la</w:t>
      </w:r>
      <w:r w:rsidRPr="00DD1F7A">
        <w:rPr>
          <w:rFonts w:ascii="Calibri" w:hAnsi="Calibri" w:cs="Calibri"/>
          <w:b/>
        </w:rPr>
        <w:t xml:space="preserve"> commune pour la période 2021-2025</w:t>
      </w:r>
    </w:p>
    <w:p w:rsidR="00460577" w:rsidRDefault="00460577" w:rsidP="00460577">
      <w:pPr>
        <w:spacing w:after="0" w:line="256" w:lineRule="auto"/>
        <w:jc w:val="both"/>
        <w:rPr>
          <w:rFonts w:eastAsia="Times New Roman" w:cstheme="minorHAnsi"/>
          <w:lang w:eastAsia="fr-FR"/>
        </w:rPr>
      </w:pPr>
    </w:p>
    <w:p w:rsidR="00460577" w:rsidRPr="00DD1F7A" w:rsidRDefault="00460577" w:rsidP="00460577">
      <w:pPr>
        <w:spacing w:after="0" w:line="256" w:lineRule="auto"/>
        <w:jc w:val="both"/>
        <w:rPr>
          <w:rFonts w:cstheme="minorHAnsi"/>
        </w:rPr>
      </w:pPr>
      <w:r w:rsidRPr="00DD1F7A">
        <w:rPr>
          <w:rFonts w:cstheme="minorHAnsi"/>
        </w:rPr>
        <w:t>La Loi n°2018-702 du 3 août 2018 confirme le transfert de compétence « Eau et Assainissement »</w:t>
      </w:r>
      <w:r>
        <w:rPr>
          <w:rFonts w:cstheme="minorHAnsi"/>
        </w:rPr>
        <w:t xml:space="preserve"> </w:t>
      </w:r>
      <w:r w:rsidRPr="00DD1F7A">
        <w:rPr>
          <w:rFonts w:cstheme="minorHAnsi"/>
        </w:rPr>
        <w:t>pour les Communautés d'Agglomération au 1er janvier 2020. La compétence « Gestion des eaux pluviales</w:t>
      </w:r>
      <w:r>
        <w:rPr>
          <w:rFonts w:cstheme="minorHAnsi"/>
        </w:rPr>
        <w:t xml:space="preserve"> </w:t>
      </w:r>
      <w:r w:rsidRPr="00DD1F7A">
        <w:rPr>
          <w:rFonts w:cstheme="minorHAnsi"/>
        </w:rPr>
        <w:t>urbaines » est devenue également obligatoire à cette même date pour la Communauté d'Agglomération</w:t>
      </w:r>
      <w:r>
        <w:rPr>
          <w:rFonts w:cstheme="minorHAnsi"/>
        </w:rPr>
        <w:t xml:space="preserve"> </w:t>
      </w:r>
      <w:r w:rsidRPr="00DD1F7A">
        <w:rPr>
          <w:rFonts w:cstheme="minorHAnsi"/>
        </w:rPr>
        <w:t>Saumur Val de Loire.</w:t>
      </w:r>
    </w:p>
    <w:p w:rsidR="00460577" w:rsidRPr="00DD1F7A" w:rsidRDefault="00460577" w:rsidP="00460577">
      <w:pPr>
        <w:spacing w:after="0" w:line="256" w:lineRule="auto"/>
        <w:jc w:val="both"/>
        <w:rPr>
          <w:rFonts w:cstheme="minorHAnsi"/>
        </w:rPr>
      </w:pPr>
      <w:r w:rsidRPr="00DD1F7A">
        <w:rPr>
          <w:rFonts w:cstheme="minorHAnsi"/>
        </w:rPr>
        <w:lastRenderedPageBreak/>
        <w:t>Afin d’as</w:t>
      </w:r>
      <w:r w:rsidR="001B5E56">
        <w:rPr>
          <w:rFonts w:cstheme="minorHAnsi"/>
        </w:rPr>
        <w:t xml:space="preserve">surer une continuité de service, </w:t>
      </w:r>
      <w:r w:rsidRPr="00DD1F7A">
        <w:rPr>
          <w:rFonts w:cstheme="minorHAnsi"/>
        </w:rPr>
        <w:t>une convention de mandat avait été établie avec une partie des</w:t>
      </w:r>
      <w:r>
        <w:rPr>
          <w:rFonts w:cstheme="minorHAnsi"/>
        </w:rPr>
        <w:t xml:space="preserve"> </w:t>
      </w:r>
      <w:r w:rsidRPr="00DD1F7A">
        <w:rPr>
          <w:rFonts w:cstheme="minorHAnsi"/>
        </w:rPr>
        <w:t>communes de l’agglomération au 01 janvi</w:t>
      </w:r>
      <w:r w:rsidR="001B5E56">
        <w:rPr>
          <w:rFonts w:cstheme="minorHAnsi"/>
        </w:rPr>
        <w:t>er 2020 pour une durée d’un an.</w:t>
      </w:r>
    </w:p>
    <w:p w:rsidR="00460577" w:rsidRPr="00DD1F7A" w:rsidRDefault="00460577" w:rsidP="00460577">
      <w:pPr>
        <w:spacing w:after="0" w:line="256" w:lineRule="auto"/>
        <w:jc w:val="both"/>
        <w:rPr>
          <w:rFonts w:cstheme="minorHAnsi"/>
        </w:rPr>
      </w:pPr>
      <w:r w:rsidRPr="00DD1F7A">
        <w:rPr>
          <w:rFonts w:cstheme="minorHAnsi"/>
        </w:rPr>
        <w:t>Compte-tenu des aspects juridiques, techniques et financiers liés à l'exercice de cette compétence qui</w:t>
      </w:r>
      <w:r>
        <w:rPr>
          <w:rFonts w:cstheme="minorHAnsi"/>
        </w:rPr>
        <w:t xml:space="preserve"> </w:t>
      </w:r>
      <w:r w:rsidRPr="00DD1F7A">
        <w:rPr>
          <w:rFonts w:cstheme="minorHAnsi"/>
        </w:rPr>
        <w:t>ne sont pas clarifiés à ce jour, la Communauté d'Agglomération Saumur Val de Loire souhaite établir</w:t>
      </w:r>
      <w:r>
        <w:rPr>
          <w:rFonts w:cstheme="minorHAnsi"/>
        </w:rPr>
        <w:t xml:space="preserve"> </w:t>
      </w:r>
      <w:r w:rsidRPr="00DD1F7A">
        <w:rPr>
          <w:rFonts w:cstheme="minorHAnsi"/>
        </w:rPr>
        <w:t>avec chacune des communes de l’agglo une convention de mandat pour l’exercice de la compétence</w:t>
      </w:r>
      <w:r>
        <w:rPr>
          <w:rFonts w:cstheme="minorHAnsi"/>
        </w:rPr>
        <w:t xml:space="preserve"> </w:t>
      </w:r>
      <w:r w:rsidRPr="00DD1F7A">
        <w:rPr>
          <w:rFonts w:cstheme="minorHAnsi"/>
        </w:rPr>
        <w:t>« gestion des eaux pluviales urbaines » pour la période 2021 – 2025, afin d'assurer une continuité de</w:t>
      </w:r>
      <w:r>
        <w:rPr>
          <w:rFonts w:cstheme="minorHAnsi"/>
        </w:rPr>
        <w:t xml:space="preserve"> </w:t>
      </w:r>
      <w:r w:rsidRPr="00DD1F7A">
        <w:rPr>
          <w:rFonts w:cstheme="minorHAnsi"/>
        </w:rPr>
        <w:t>service, et ainsi l'uniformisation de gestion sur l'intégralité de son territoire.</w:t>
      </w:r>
    </w:p>
    <w:p w:rsidR="00460577" w:rsidRPr="00DD1F7A" w:rsidRDefault="00460577" w:rsidP="00460577">
      <w:pPr>
        <w:spacing w:after="0" w:line="256" w:lineRule="auto"/>
        <w:jc w:val="both"/>
        <w:rPr>
          <w:rFonts w:cstheme="minorHAnsi"/>
        </w:rPr>
      </w:pPr>
      <w:r w:rsidRPr="00DD1F7A">
        <w:rPr>
          <w:rFonts w:cstheme="minorHAnsi"/>
        </w:rPr>
        <w:t>Cette convention de mandat sera sans incidence financière, aussi bien pour les dépenses de fonctionnement</w:t>
      </w:r>
      <w:r>
        <w:rPr>
          <w:rFonts w:cstheme="minorHAnsi"/>
        </w:rPr>
        <w:t xml:space="preserve"> </w:t>
      </w:r>
      <w:r w:rsidRPr="00DD1F7A">
        <w:rPr>
          <w:rFonts w:cstheme="minorHAnsi"/>
        </w:rPr>
        <w:t>que d'investissement qui resteront à la charge des communes pour cette phase transitoire, en</w:t>
      </w:r>
      <w:r>
        <w:rPr>
          <w:rFonts w:cstheme="minorHAnsi"/>
        </w:rPr>
        <w:t xml:space="preserve"> </w:t>
      </w:r>
      <w:r w:rsidRPr="00DD1F7A">
        <w:rPr>
          <w:rFonts w:cstheme="minorHAnsi"/>
        </w:rPr>
        <w:t>attendant de préciser les transferts de charges qui seront examinés en CLECT.</w:t>
      </w:r>
    </w:p>
    <w:p w:rsidR="00460577" w:rsidRPr="00DD1F7A" w:rsidRDefault="00460577" w:rsidP="00460577">
      <w:pPr>
        <w:spacing w:after="0" w:line="256" w:lineRule="auto"/>
        <w:jc w:val="both"/>
        <w:rPr>
          <w:rFonts w:cstheme="minorHAnsi"/>
        </w:rPr>
      </w:pPr>
      <w:r w:rsidRPr="00DD1F7A">
        <w:rPr>
          <w:rFonts w:cstheme="minorHAnsi"/>
        </w:rPr>
        <w:t>Durant la période 2021-2025, la Communauté d'Agglomération Saumur Val de Loire souhaite clarifier</w:t>
      </w:r>
      <w:r>
        <w:rPr>
          <w:rFonts w:cstheme="minorHAnsi"/>
        </w:rPr>
        <w:t xml:space="preserve"> </w:t>
      </w:r>
      <w:r w:rsidRPr="00DD1F7A">
        <w:rPr>
          <w:rFonts w:cstheme="minorHAnsi"/>
        </w:rPr>
        <w:t>le cadre d'exercice de cette compétence « gestion des eaux pluviales urbaines » et notamment les</w:t>
      </w:r>
      <w:r>
        <w:rPr>
          <w:rFonts w:cstheme="minorHAnsi"/>
        </w:rPr>
        <w:t xml:space="preserve"> </w:t>
      </w:r>
      <w:r w:rsidRPr="00DD1F7A">
        <w:rPr>
          <w:rFonts w:cstheme="minorHAnsi"/>
        </w:rPr>
        <w:t>points suivants :</w:t>
      </w:r>
      <w:r>
        <w:rPr>
          <w:rFonts w:cstheme="minorHAnsi"/>
        </w:rPr>
        <w:t xml:space="preserve"> </w:t>
      </w:r>
    </w:p>
    <w:p w:rsidR="00460577" w:rsidRPr="00DD1F7A" w:rsidRDefault="00460577" w:rsidP="00460577">
      <w:pPr>
        <w:spacing w:after="0" w:line="256" w:lineRule="auto"/>
        <w:rPr>
          <w:rFonts w:cstheme="minorHAnsi"/>
        </w:rPr>
      </w:pPr>
      <w:r>
        <w:rPr>
          <w:rFonts w:cstheme="minorHAnsi"/>
        </w:rPr>
        <w:t>-</w:t>
      </w:r>
      <w:r w:rsidRPr="00DD1F7A">
        <w:rPr>
          <w:rFonts w:cstheme="minorHAnsi"/>
        </w:rPr>
        <w:t xml:space="preserve"> le périmètre géographique rattaché à cette compétence (précision de la notion d'aire urbaine),</w:t>
      </w:r>
    </w:p>
    <w:p w:rsidR="00460577" w:rsidRPr="00DD1F7A" w:rsidRDefault="00460577" w:rsidP="00460577">
      <w:pPr>
        <w:spacing w:after="0" w:line="256" w:lineRule="auto"/>
        <w:rPr>
          <w:rFonts w:cstheme="minorHAnsi"/>
        </w:rPr>
      </w:pPr>
      <w:r>
        <w:rPr>
          <w:rFonts w:cstheme="minorHAnsi"/>
        </w:rPr>
        <w:t>-</w:t>
      </w:r>
      <w:r w:rsidRPr="00DD1F7A">
        <w:rPr>
          <w:rFonts w:cstheme="minorHAnsi"/>
        </w:rPr>
        <w:t xml:space="preserve"> les ouvrages concernés,</w:t>
      </w:r>
    </w:p>
    <w:p w:rsidR="00460577" w:rsidRPr="00DD1F7A" w:rsidRDefault="00460577" w:rsidP="00460577">
      <w:pPr>
        <w:spacing w:after="0" w:line="256" w:lineRule="auto"/>
        <w:rPr>
          <w:rFonts w:cstheme="minorHAnsi"/>
        </w:rPr>
      </w:pPr>
      <w:r>
        <w:rPr>
          <w:rFonts w:cstheme="minorHAnsi"/>
        </w:rPr>
        <w:t>-</w:t>
      </w:r>
      <w:r w:rsidRPr="00DD1F7A">
        <w:rPr>
          <w:rFonts w:cstheme="minorHAnsi"/>
        </w:rPr>
        <w:t xml:space="preserve"> les conditions de transfert de cette compétence des communes vers l'agglo sur les volets financiers,</w:t>
      </w:r>
      <w:r>
        <w:rPr>
          <w:rFonts w:cstheme="minorHAnsi"/>
        </w:rPr>
        <w:t xml:space="preserve"> </w:t>
      </w:r>
      <w:r w:rsidRPr="00DD1F7A">
        <w:rPr>
          <w:rFonts w:cstheme="minorHAnsi"/>
        </w:rPr>
        <w:t>techniques, juridiques</w:t>
      </w:r>
      <w:r>
        <w:rPr>
          <w:rFonts w:cstheme="minorHAnsi"/>
        </w:rPr>
        <w:t>…,</w:t>
      </w:r>
    </w:p>
    <w:p w:rsidR="00460577" w:rsidRPr="00DD1F7A" w:rsidRDefault="00460577" w:rsidP="00460577">
      <w:pPr>
        <w:spacing w:after="0" w:line="256" w:lineRule="auto"/>
        <w:rPr>
          <w:rFonts w:cstheme="minorHAnsi"/>
        </w:rPr>
      </w:pPr>
      <w:r>
        <w:rPr>
          <w:rFonts w:cstheme="minorHAnsi"/>
        </w:rPr>
        <w:t>-</w:t>
      </w:r>
      <w:r w:rsidRPr="00DD1F7A">
        <w:rPr>
          <w:rFonts w:cstheme="minorHAnsi"/>
        </w:rPr>
        <w:t xml:space="preserve"> les budgets prévisionnels de fonctionnement et investissement,</w:t>
      </w:r>
    </w:p>
    <w:p w:rsidR="00460577" w:rsidRPr="00DD1F7A" w:rsidRDefault="00460577" w:rsidP="00460577">
      <w:pPr>
        <w:spacing w:after="0" w:line="256" w:lineRule="auto"/>
        <w:rPr>
          <w:rFonts w:cstheme="minorHAnsi"/>
        </w:rPr>
      </w:pPr>
      <w:r>
        <w:rPr>
          <w:rFonts w:cstheme="minorHAnsi"/>
        </w:rPr>
        <w:t>-</w:t>
      </w:r>
      <w:r w:rsidRPr="00DD1F7A">
        <w:rPr>
          <w:rFonts w:cstheme="minorHAnsi"/>
        </w:rPr>
        <w:t xml:space="preserve"> le niveau de service souhaité pour l'exercice de cette compétence,</w:t>
      </w:r>
    </w:p>
    <w:p w:rsidR="00460577" w:rsidRPr="00DD1F7A" w:rsidRDefault="00460577" w:rsidP="00460577">
      <w:pPr>
        <w:spacing w:after="0" w:line="256" w:lineRule="auto"/>
        <w:rPr>
          <w:rFonts w:cstheme="minorHAnsi"/>
        </w:rPr>
      </w:pPr>
      <w:r>
        <w:rPr>
          <w:rFonts w:cstheme="minorHAnsi"/>
        </w:rPr>
        <w:t>-</w:t>
      </w:r>
      <w:r w:rsidRPr="00DD1F7A">
        <w:rPr>
          <w:rFonts w:cstheme="minorHAnsi"/>
        </w:rPr>
        <w:t xml:space="preserve"> le mode de gestion à mettre en œuvre (régie, prestation de service, etc..),</w:t>
      </w:r>
    </w:p>
    <w:p w:rsidR="00460577" w:rsidRPr="00DD1F7A" w:rsidRDefault="00460577" w:rsidP="00460577">
      <w:pPr>
        <w:spacing w:after="0" w:line="256" w:lineRule="auto"/>
        <w:rPr>
          <w:rFonts w:cstheme="minorHAnsi"/>
        </w:rPr>
      </w:pPr>
      <w:r>
        <w:rPr>
          <w:rFonts w:cstheme="minorHAnsi"/>
        </w:rPr>
        <w:t>-</w:t>
      </w:r>
      <w:r w:rsidRPr="00DD1F7A">
        <w:rPr>
          <w:rFonts w:cstheme="minorHAnsi"/>
        </w:rPr>
        <w:t xml:space="preserve"> l'articulation avec la compétence GEMAPI.</w:t>
      </w:r>
    </w:p>
    <w:p w:rsidR="00460577" w:rsidRDefault="00460577" w:rsidP="00882BBF">
      <w:pPr>
        <w:spacing w:line="256" w:lineRule="auto"/>
        <w:jc w:val="both"/>
        <w:rPr>
          <w:rFonts w:cstheme="minorHAnsi"/>
          <w:b/>
          <w:i/>
        </w:rPr>
      </w:pPr>
      <w:r w:rsidRPr="00882BBF">
        <w:rPr>
          <w:rFonts w:cstheme="minorHAnsi"/>
          <w:b/>
          <w:i/>
        </w:rPr>
        <w:t>Le conseil municipal, après en avoir délibéré à l’un</w:t>
      </w:r>
      <w:r w:rsidR="001B5E56" w:rsidRPr="00882BBF">
        <w:rPr>
          <w:rFonts w:cstheme="minorHAnsi"/>
          <w:b/>
          <w:i/>
        </w:rPr>
        <w:t>animité, approuve</w:t>
      </w:r>
      <w:r w:rsidRPr="00882BBF">
        <w:rPr>
          <w:rFonts w:cstheme="minorHAnsi"/>
          <w:b/>
          <w:i/>
        </w:rPr>
        <w:t xml:space="preserve"> </w:t>
      </w:r>
      <w:r w:rsidR="00882BBF" w:rsidRPr="00882BBF">
        <w:rPr>
          <w:rFonts w:cstheme="minorHAnsi"/>
          <w:b/>
          <w:i/>
        </w:rPr>
        <w:t>la</w:t>
      </w:r>
      <w:r w:rsidRPr="00882BBF">
        <w:rPr>
          <w:rFonts w:cstheme="minorHAnsi"/>
          <w:b/>
          <w:i/>
        </w:rPr>
        <w:t xml:space="preserve"> convention de mandat pour l'exercice de la compétence « gestion des eaux pluviales urbaines » entre la Communauté d'Agglomération Saumur Val de Loire et </w:t>
      </w:r>
      <w:r w:rsidR="00882BBF" w:rsidRPr="00882BBF">
        <w:rPr>
          <w:rFonts w:cstheme="minorHAnsi"/>
          <w:b/>
          <w:i/>
        </w:rPr>
        <w:t>la</w:t>
      </w:r>
      <w:r w:rsidRPr="00882BBF">
        <w:rPr>
          <w:rFonts w:cstheme="minorHAnsi"/>
          <w:b/>
          <w:i/>
        </w:rPr>
        <w:t xml:space="preserve"> </w:t>
      </w:r>
      <w:r w:rsidR="00882BBF" w:rsidRPr="00882BBF">
        <w:rPr>
          <w:rFonts w:cstheme="minorHAnsi"/>
          <w:b/>
          <w:i/>
        </w:rPr>
        <w:t>commune pour la période 2021-2025.</w:t>
      </w:r>
    </w:p>
    <w:p w:rsidR="00882BBF" w:rsidRDefault="00882BBF" w:rsidP="00882BBF">
      <w:pPr>
        <w:spacing w:line="256" w:lineRule="auto"/>
        <w:jc w:val="both"/>
        <w:rPr>
          <w:rFonts w:eastAsia="Times New Roman" w:cstheme="minorHAnsi"/>
          <w:lang w:eastAsia="fr-FR"/>
        </w:rPr>
      </w:pPr>
    </w:p>
    <w:p w:rsidR="00882BBF" w:rsidRPr="00460577" w:rsidRDefault="00882BBF" w:rsidP="00882BBF">
      <w:pPr>
        <w:spacing w:after="0"/>
        <w:rPr>
          <w:b/>
          <w:sz w:val="24"/>
          <w:szCs w:val="24"/>
        </w:rPr>
      </w:pPr>
      <w:r>
        <w:rPr>
          <w:b/>
          <w:sz w:val="24"/>
          <w:szCs w:val="24"/>
        </w:rPr>
        <w:t>3</w:t>
      </w:r>
      <w:r w:rsidRPr="00460577">
        <w:rPr>
          <w:b/>
          <w:sz w:val="24"/>
          <w:szCs w:val="24"/>
        </w:rPr>
        <w:t xml:space="preserve">. </w:t>
      </w:r>
      <w:r w:rsidRPr="005C1CAA">
        <w:rPr>
          <w:rFonts w:ascii="Calibri" w:hAnsi="Calibri" w:cs="Calibri"/>
          <w:b/>
        </w:rPr>
        <w:t>Convention de prise en charge des enfants des sapeurs-pompiers par la commune en cas d’appel d’urgence</w:t>
      </w:r>
    </w:p>
    <w:p w:rsidR="00460577" w:rsidRDefault="00460577" w:rsidP="00460577">
      <w:pPr>
        <w:spacing w:after="0" w:line="256" w:lineRule="auto"/>
        <w:jc w:val="both"/>
        <w:rPr>
          <w:rFonts w:eastAsia="Times New Roman" w:cstheme="minorHAnsi"/>
          <w:lang w:eastAsia="fr-FR"/>
        </w:rPr>
      </w:pPr>
    </w:p>
    <w:p w:rsidR="00460577" w:rsidRDefault="00460577" w:rsidP="00882BBF">
      <w:pPr>
        <w:spacing w:after="0" w:line="256" w:lineRule="auto"/>
        <w:jc w:val="both"/>
        <w:rPr>
          <w:rFonts w:cstheme="minorHAnsi"/>
        </w:rPr>
      </w:pPr>
      <w:r>
        <w:rPr>
          <w:rFonts w:cstheme="minorHAnsi"/>
        </w:rPr>
        <w:t>Madame le Maire indique que la commune du Puy Notre Dame est actuellement dépourvue d’un système d’accueil qui permettrait aux sapeurs-pompiers de confier leurs enfants lorsqu’ils partent en urgence.</w:t>
      </w:r>
    </w:p>
    <w:p w:rsidR="00460577" w:rsidRDefault="00882BBF" w:rsidP="00460577">
      <w:pPr>
        <w:spacing w:after="0" w:line="256" w:lineRule="auto"/>
        <w:jc w:val="both"/>
        <w:rPr>
          <w:rFonts w:cstheme="minorHAnsi"/>
        </w:rPr>
      </w:pPr>
      <w:r>
        <w:rPr>
          <w:rFonts w:cstheme="minorHAnsi"/>
        </w:rPr>
        <w:t xml:space="preserve">Il est donc proposé de conclure une convention </w:t>
      </w:r>
      <w:r w:rsidR="00460577">
        <w:rPr>
          <w:rFonts w:cstheme="minorHAnsi"/>
        </w:rPr>
        <w:t>liant la commune du Puy Notre Dame avec le SDIS permet</w:t>
      </w:r>
      <w:r>
        <w:rPr>
          <w:rFonts w:cstheme="minorHAnsi"/>
        </w:rPr>
        <w:t>tant</w:t>
      </w:r>
      <w:r w:rsidR="00460577">
        <w:rPr>
          <w:rFonts w:cstheme="minorHAnsi"/>
        </w:rPr>
        <w:t xml:space="preserve"> à chaque sapeur-pompier de confier ses enfants à l’école, restauration scolaire et accueil périscolaire de la commune.</w:t>
      </w:r>
      <w:r>
        <w:rPr>
          <w:rFonts w:cstheme="minorHAnsi"/>
        </w:rPr>
        <w:t xml:space="preserve"> </w:t>
      </w:r>
      <w:r w:rsidR="00460577">
        <w:rPr>
          <w:rFonts w:cstheme="minorHAnsi"/>
        </w:rPr>
        <w:t>Cette prise en charge est effectuée à titre gratuit.</w:t>
      </w:r>
    </w:p>
    <w:p w:rsidR="00460577" w:rsidRDefault="00460577" w:rsidP="00882BBF">
      <w:pPr>
        <w:spacing w:line="256" w:lineRule="auto"/>
        <w:jc w:val="both"/>
        <w:rPr>
          <w:rFonts w:cstheme="minorHAnsi"/>
          <w:b/>
          <w:i/>
        </w:rPr>
      </w:pPr>
      <w:r w:rsidRPr="00882BBF">
        <w:rPr>
          <w:rFonts w:cstheme="minorHAnsi"/>
          <w:b/>
          <w:i/>
        </w:rPr>
        <w:t>Le conseil municipal, après en avoir délibéré à l’unanimité </w:t>
      </w:r>
      <w:r w:rsidR="00882BBF" w:rsidRPr="00882BBF">
        <w:rPr>
          <w:rFonts w:cstheme="minorHAnsi"/>
          <w:b/>
          <w:i/>
        </w:rPr>
        <w:t>approuve</w:t>
      </w:r>
      <w:r w:rsidRPr="00882BBF">
        <w:rPr>
          <w:rFonts w:cstheme="minorHAnsi"/>
          <w:b/>
          <w:i/>
        </w:rPr>
        <w:t xml:space="preserve"> les termes de la convention liant la commune du Puy Notre Dame au SDIS, </w:t>
      </w:r>
      <w:r w:rsidR="00882BBF" w:rsidRPr="00882BBF">
        <w:rPr>
          <w:rFonts w:cstheme="minorHAnsi"/>
          <w:b/>
          <w:i/>
        </w:rPr>
        <w:t>et</w:t>
      </w:r>
      <w:r w:rsidRPr="00882BBF">
        <w:rPr>
          <w:rFonts w:cstheme="minorHAnsi"/>
          <w:b/>
          <w:i/>
        </w:rPr>
        <w:t xml:space="preserve"> </w:t>
      </w:r>
      <w:r w:rsidR="00882BBF" w:rsidRPr="00882BBF">
        <w:rPr>
          <w:rFonts w:cstheme="minorHAnsi"/>
          <w:b/>
          <w:i/>
        </w:rPr>
        <w:t>autorise</w:t>
      </w:r>
      <w:r w:rsidRPr="00882BBF">
        <w:rPr>
          <w:rFonts w:cstheme="minorHAnsi"/>
          <w:b/>
          <w:i/>
        </w:rPr>
        <w:t xml:space="preserve"> Madame le Maire, ou tout Adjoint en cas d’absence, à signer ladite convention. </w:t>
      </w:r>
    </w:p>
    <w:p w:rsidR="00882BBF" w:rsidRDefault="00882BBF" w:rsidP="00882BBF">
      <w:pPr>
        <w:spacing w:line="256" w:lineRule="auto"/>
        <w:jc w:val="both"/>
        <w:rPr>
          <w:rFonts w:cstheme="minorHAnsi"/>
          <w:b/>
          <w:i/>
        </w:rPr>
      </w:pPr>
    </w:p>
    <w:p w:rsidR="00882BBF" w:rsidRPr="00460577" w:rsidRDefault="00882BBF" w:rsidP="00882BBF">
      <w:pPr>
        <w:spacing w:after="0"/>
        <w:rPr>
          <w:b/>
          <w:sz w:val="24"/>
          <w:szCs w:val="24"/>
        </w:rPr>
      </w:pPr>
      <w:r>
        <w:rPr>
          <w:b/>
          <w:sz w:val="24"/>
          <w:szCs w:val="24"/>
        </w:rPr>
        <w:t>4</w:t>
      </w:r>
      <w:r w:rsidRPr="00460577">
        <w:rPr>
          <w:b/>
          <w:sz w:val="24"/>
          <w:szCs w:val="24"/>
        </w:rPr>
        <w:t xml:space="preserve">. </w:t>
      </w:r>
      <w:r>
        <w:rPr>
          <w:rFonts w:ascii="Calibri" w:hAnsi="Calibri" w:cs="Calibri"/>
          <w:b/>
        </w:rPr>
        <w:t>Tableau des effectifs – création d’un poste d’A</w:t>
      </w:r>
      <w:r w:rsidRPr="00DD1540">
        <w:rPr>
          <w:rFonts w:ascii="Calibri" w:hAnsi="Calibri" w:cs="Calibri"/>
          <w:b/>
        </w:rPr>
        <w:t>djoint Technique Principal 1ère classe</w:t>
      </w:r>
    </w:p>
    <w:p w:rsidR="00460577" w:rsidRDefault="00460577" w:rsidP="00460577">
      <w:pPr>
        <w:spacing w:after="0" w:line="256" w:lineRule="auto"/>
        <w:jc w:val="both"/>
        <w:rPr>
          <w:rFonts w:eastAsia="Times New Roman" w:cstheme="minorHAnsi"/>
          <w:lang w:eastAsia="fr-FR"/>
        </w:rPr>
      </w:pPr>
    </w:p>
    <w:p w:rsidR="00460577" w:rsidRPr="00DD1540" w:rsidRDefault="00460577" w:rsidP="00460577">
      <w:pPr>
        <w:spacing w:after="0"/>
        <w:jc w:val="both"/>
        <w:rPr>
          <w:rFonts w:cstheme="minorHAnsi"/>
        </w:rPr>
      </w:pPr>
      <w:r>
        <w:rPr>
          <w:rFonts w:cstheme="minorHAnsi"/>
        </w:rPr>
        <w:t>Madame</w:t>
      </w:r>
      <w:r w:rsidRPr="00DD1540">
        <w:rPr>
          <w:rFonts w:cstheme="minorHAnsi"/>
        </w:rPr>
        <w:t xml:space="preserve"> le Maire demande au Conseil municipal </w:t>
      </w:r>
      <w:r>
        <w:rPr>
          <w:rFonts w:cstheme="minorHAnsi"/>
        </w:rPr>
        <w:t xml:space="preserve">une modification du tableau des effectifs afin </w:t>
      </w:r>
      <w:r w:rsidRPr="00DD1540">
        <w:rPr>
          <w:rFonts w:cstheme="minorHAnsi"/>
        </w:rPr>
        <w:t>que soit ouvert</w:t>
      </w:r>
      <w:r>
        <w:rPr>
          <w:rFonts w:cstheme="minorHAnsi"/>
        </w:rPr>
        <w:t xml:space="preserve"> </w:t>
      </w:r>
      <w:r w:rsidRPr="00DD1540">
        <w:rPr>
          <w:rFonts w:cstheme="minorHAnsi"/>
        </w:rPr>
        <w:t xml:space="preserve">au sein de la commune </w:t>
      </w:r>
      <w:r>
        <w:rPr>
          <w:rFonts w:cstheme="minorHAnsi"/>
        </w:rPr>
        <w:t>un</w:t>
      </w:r>
      <w:r w:rsidRPr="00DD1540">
        <w:rPr>
          <w:rFonts w:cstheme="minorHAnsi"/>
        </w:rPr>
        <w:t xml:space="preserve"> poste</w:t>
      </w:r>
      <w:r>
        <w:rPr>
          <w:rFonts w:cstheme="minorHAnsi"/>
        </w:rPr>
        <w:t xml:space="preserve"> </w:t>
      </w:r>
      <w:r w:rsidRPr="00DD1540">
        <w:rPr>
          <w:rFonts w:cstheme="minorHAnsi"/>
        </w:rPr>
        <w:t>permett</w:t>
      </w:r>
      <w:r>
        <w:rPr>
          <w:rFonts w:cstheme="minorHAnsi"/>
        </w:rPr>
        <w:t>ant</w:t>
      </w:r>
      <w:r w:rsidRPr="00DD1540">
        <w:rPr>
          <w:rFonts w:cstheme="minorHAnsi"/>
        </w:rPr>
        <w:t xml:space="preserve"> à </w:t>
      </w:r>
      <w:r>
        <w:rPr>
          <w:rFonts w:cstheme="minorHAnsi"/>
        </w:rPr>
        <w:t>un agent</w:t>
      </w:r>
      <w:r w:rsidRPr="00DD1540">
        <w:rPr>
          <w:rFonts w:cstheme="minorHAnsi"/>
        </w:rPr>
        <w:t xml:space="preserve"> d’évoluer en fonction de </w:t>
      </w:r>
      <w:r>
        <w:rPr>
          <w:rFonts w:cstheme="minorHAnsi"/>
        </w:rPr>
        <w:t>son</w:t>
      </w:r>
      <w:r w:rsidRPr="00DD1540">
        <w:rPr>
          <w:rFonts w:cstheme="minorHAnsi"/>
        </w:rPr>
        <w:t xml:space="preserve"> ancienneté, par le </w:t>
      </w:r>
      <w:r w:rsidR="00882BBF">
        <w:rPr>
          <w:rFonts w:cstheme="minorHAnsi"/>
        </w:rPr>
        <w:t xml:space="preserve">biais d’un avancement de grade. Il s’agit de la création d’un poste </w:t>
      </w:r>
      <w:r>
        <w:rPr>
          <w:rFonts w:cstheme="minorHAnsi"/>
        </w:rPr>
        <w:t>d’Adjoint Technique P</w:t>
      </w:r>
      <w:r w:rsidRPr="00DD1540">
        <w:rPr>
          <w:rFonts w:cstheme="minorHAnsi"/>
        </w:rPr>
        <w:t>rincipal 1</w:t>
      </w:r>
      <w:r w:rsidRPr="00DD1540">
        <w:rPr>
          <w:rFonts w:cstheme="minorHAnsi"/>
          <w:vertAlign w:val="superscript"/>
        </w:rPr>
        <w:t>ère</w:t>
      </w:r>
      <w:r w:rsidRPr="00DD1540">
        <w:rPr>
          <w:rFonts w:cstheme="minorHAnsi"/>
        </w:rPr>
        <w:t xml:space="preserve"> classe à temps complet (35/35</w:t>
      </w:r>
      <w:r w:rsidRPr="00DD1540">
        <w:rPr>
          <w:rFonts w:cstheme="minorHAnsi"/>
          <w:vertAlign w:val="superscript"/>
        </w:rPr>
        <w:t>ème</w:t>
      </w:r>
      <w:r w:rsidRPr="00DD1540">
        <w:rPr>
          <w:rFonts w:cstheme="minorHAnsi"/>
        </w:rPr>
        <w:t>)</w:t>
      </w:r>
    </w:p>
    <w:p w:rsidR="00460577" w:rsidRDefault="00460577" w:rsidP="00460577">
      <w:pPr>
        <w:spacing w:after="0"/>
        <w:jc w:val="both"/>
        <w:rPr>
          <w:rFonts w:cstheme="minorHAnsi"/>
          <w:b/>
          <w:i/>
        </w:rPr>
      </w:pPr>
      <w:r w:rsidRPr="00882BBF">
        <w:rPr>
          <w:rFonts w:cstheme="minorHAnsi"/>
          <w:b/>
          <w:i/>
        </w:rPr>
        <w:t>Le Conseil Municipal, après en</w:t>
      </w:r>
      <w:r w:rsidR="00882BBF" w:rsidRPr="00882BBF">
        <w:rPr>
          <w:rFonts w:cstheme="minorHAnsi"/>
          <w:b/>
          <w:i/>
        </w:rPr>
        <w:t xml:space="preserve"> avoir délibéré à l’unanimité accepte</w:t>
      </w:r>
      <w:r w:rsidRPr="00882BBF">
        <w:rPr>
          <w:rFonts w:cstheme="minorHAnsi"/>
          <w:b/>
          <w:i/>
        </w:rPr>
        <w:t xml:space="preserve"> la modification du tableau des effectifs en procédant à la création d’un poste d’Adjoint Technique Principal 1</w:t>
      </w:r>
      <w:r w:rsidRPr="00882BBF">
        <w:rPr>
          <w:rFonts w:cstheme="minorHAnsi"/>
          <w:b/>
          <w:i/>
          <w:vertAlign w:val="superscript"/>
        </w:rPr>
        <w:t>ère</w:t>
      </w:r>
      <w:r w:rsidRPr="00882BBF">
        <w:rPr>
          <w:rFonts w:cstheme="minorHAnsi"/>
          <w:b/>
          <w:i/>
        </w:rPr>
        <w:t xml:space="preserve"> classe (35/35</w:t>
      </w:r>
      <w:r w:rsidRPr="00882BBF">
        <w:rPr>
          <w:rFonts w:cstheme="minorHAnsi"/>
          <w:b/>
          <w:i/>
          <w:vertAlign w:val="superscript"/>
        </w:rPr>
        <w:t>ème</w:t>
      </w:r>
      <w:r w:rsidRPr="00882BBF">
        <w:rPr>
          <w:rFonts w:cstheme="minorHAnsi"/>
          <w:b/>
          <w:i/>
        </w:rPr>
        <w:t>)</w:t>
      </w:r>
    </w:p>
    <w:p w:rsidR="00882BBF" w:rsidRDefault="00882BBF" w:rsidP="00460577">
      <w:pPr>
        <w:spacing w:after="0"/>
        <w:jc w:val="both"/>
        <w:rPr>
          <w:rFonts w:cstheme="minorHAnsi"/>
          <w:b/>
          <w:i/>
        </w:rPr>
      </w:pPr>
    </w:p>
    <w:p w:rsidR="00882BBF" w:rsidRDefault="00882BBF" w:rsidP="00460577">
      <w:pPr>
        <w:spacing w:after="0"/>
        <w:jc w:val="both"/>
        <w:rPr>
          <w:rFonts w:cstheme="minorHAnsi"/>
          <w:b/>
          <w:i/>
        </w:rPr>
      </w:pPr>
    </w:p>
    <w:p w:rsidR="00882BBF" w:rsidRDefault="00882BBF" w:rsidP="00460577">
      <w:pPr>
        <w:spacing w:after="0"/>
        <w:jc w:val="both"/>
        <w:rPr>
          <w:rFonts w:cstheme="minorHAnsi"/>
          <w:b/>
          <w:i/>
        </w:rPr>
      </w:pPr>
    </w:p>
    <w:p w:rsidR="00882BBF" w:rsidRPr="00882BBF" w:rsidRDefault="00882BBF" w:rsidP="00460577">
      <w:pPr>
        <w:spacing w:after="0"/>
        <w:jc w:val="both"/>
        <w:rPr>
          <w:rFonts w:cstheme="minorHAnsi"/>
          <w:b/>
        </w:rPr>
      </w:pPr>
      <w:r w:rsidRPr="00882BBF">
        <w:rPr>
          <w:rFonts w:cstheme="minorHAnsi"/>
          <w:b/>
        </w:rPr>
        <w:lastRenderedPageBreak/>
        <w:t xml:space="preserve">5. </w:t>
      </w:r>
      <w:r w:rsidRPr="00882BBF">
        <w:rPr>
          <w:rFonts w:ascii="Calibri" w:hAnsi="Calibri" w:cs="Calibri"/>
          <w:b/>
        </w:rPr>
        <w:t>Constat de créance éteinte</w:t>
      </w:r>
    </w:p>
    <w:p w:rsidR="00460577" w:rsidRPr="003C18AB" w:rsidRDefault="00460577" w:rsidP="00460577">
      <w:pPr>
        <w:tabs>
          <w:tab w:val="left" w:pos="2552"/>
        </w:tabs>
        <w:spacing w:after="0" w:line="240" w:lineRule="auto"/>
        <w:jc w:val="both"/>
        <w:rPr>
          <w:rFonts w:cstheme="minorHAnsi"/>
        </w:rPr>
      </w:pPr>
      <w:r w:rsidRPr="003C18AB">
        <w:rPr>
          <w:rFonts w:cstheme="minorHAnsi"/>
        </w:rPr>
        <w:t xml:space="preserve"> </w:t>
      </w:r>
    </w:p>
    <w:p w:rsidR="00460577" w:rsidRPr="003C18AB" w:rsidRDefault="00460577" w:rsidP="00460577">
      <w:pPr>
        <w:spacing w:after="0" w:line="256" w:lineRule="auto"/>
        <w:jc w:val="both"/>
        <w:rPr>
          <w:rFonts w:cstheme="minorHAnsi"/>
        </w:rPr>
      </w:pPr>
      <w:r w:rsidRPr="003C18AB">
        <w:rPr>
          <w:rFonts w:cstheme="minorHAnsi"/>
        </w:rPr>
        <w:t xml:space="preserve">Par  courrier  en  date  du  09 </w:t>
      </w:r>
      <w:r>
        <w:rPr>
          <w:rFonts w:cstheme="minorHAnsi"/>
        </w:rPr>
        <w:t>décembre</w:t>
      </w:r>
      <w:r w:rsidRPr="003C18AB">
        <w:rPr>
          <w:rFonts w:cstheme="minorHAnsi"/>
        </w:rPr>
        <w:t xml:space="preserve"> 2020,  la  comptable publique a  informé  la  commune  d’une  procédure  de rétablissement personnel aboutissant à l’</w:t>
      </w:r>
      <w:proofErr w:type="spellStart"/>
      <w:r w:rsidRPr="003C18AB">
        <w:rPr>
          <w:rFonts w:cstheme="minorHAnsi"/>
        </w:rPr>
        <w:t>irrécouvrabilité</w:t>
      </w:r>
      <w:proofErr w:type="spellEnd"/>
      <w:r w:rsidRPr="003C18AB">
        <w:rPr>
          <w:rFonts w:cstheme="minorHAnsi"/>
        </w:rPr>
        <w:t xml:space="preserve"> totale et définitive d’une créance de la commune. La comptable publique  sollicite  l’adoption  d’une  délibération  constatant  l’effacement  de  la  dette  du débiteur d’un montant total de </w:t>
      </w:r>
      <w:r>
        <w:rPr>
          <w:rFonts w:cstheme="minorHAnsi"/>
        </w:rPr>
        <w:t>1 751.58</w:t>
      </w:r>
      <w:r w:rsidRPr="003C18AB">
        <w:rPr>
          <w:rFonts w:cstheme="minorHAnsi"/>
        </w:rPr>
        <w:t xml:space="preserve"> € portant sur des impayés</w:t>
      </w:r>
      <w:r>
        <w:rPr>
          <w:rFonts w:cstheme="minorHAnsi"/>
        </w:rPr>
        <w:t xml:space="preserve"> de provisions de chauffage et </w:t>
      </w:r>
      <w:r w:rsidRPr="003C18AB">
        <w:rPr>
          <w:rFonts w:cstheme="minorHAnsi"/>
        </w:rPr>
        <w:t xml:space="preserve">de prestations d’accueil périscolaire. </w:t>
      </w:r>
    </w:p>
    <w:p w:rsidR="00460577" w:rsidRDefault="00460577" w:rsidP="00882BBF">
      <w:pPr>
        <w:spacing w:line="256" w:lineRule="auto"/>
        <w:jc w:val="both"/>
        <w:rPr>
          <w:rFonts w:cstheme="minorHAnsi"/>
          <w:b/>
          <w:i/>
        </w:rPr>
      </w:pPr>
      <w:r w:rsidRPr="00882BBF">
        <w:rPr>
          <w:rFonts w:cstheme="minorHAnsi"/>
          <w:b/>
          <w:i/>
        </w:rPr>
        <w:t xml:space="preserve">Le conseil municipal, après </w:t>
      </w:r>
      <w:r w:rsidR="00882BBF" w:rsidRPr="00882BBF">
        <w:rPr>
          <w:rFonts w:cstheme="minorHAnsi"/>
          <w:b/>
          <w:i/>
        </w:rPr>
        <w:t>en avoir délibéré à l’unanimité,</w:t>
      </w:r>
      <w:r w:rsidRPr="00882BBF">
        <w:rPr>
          <w:rFonts w:cstheme="minorHAnsi"/>
          <w:b/>
          <w:i/>
        </w:rPr>
        <w:t xml:space="preserve"> </w:t>
      </w:r>
      <w:r w:rsidR="00882BBF" w:rsidRPr="00882BBF">
        <w:rPr>
          <w:rFonts w:cstheme="minorHAnsi"/>
          <w:b/>
          <w:i/>
        </w:rPr>
        <w:t>constate</w:t>
      </w:r>
      <w:r w:rsidRPr="00882BBF">
        <w:rPr>
          <w:rFonts w:cstheme="minorHAnsi"/>
          <w:b/>
          <w:i/>
        </w:rPr>
        <w:t xml:space="preserve"> l’extinction de la créance précitée pour un montant de 1 751.58</w:t>
      </w:r>
      <w:r w:rsidR="00882BBF" w:rsidRPr="00882BBF">
        <w:rPr>
          <w:rFonts w:cstheme="minorHAnsi"/>
          <w:b/>
          <w:i/>
        </w:rPr>
        <w:t xml:space="preserve"> €, et précise</w:t>
      </w:r>
      <w:r w:rsidRPr="00882BBF">
        <w:rPr>
          <w:rFonts w:cstheme="minorHAnsi"/>
          <w:b/>
          <w:i/>
        </w:rPr>
        <w:t xml:space="preserve"> qu’un mandat sera émis au compte 6542 « créance éteinte » dont les crédits nécessaires seront ouverts au budget 2021.</w:t>
      </w:r>
    </w:p>
    <w:p w:rsidR="00882BBF" w:rsidRDefault="00882BBF" w:rsidP="00882BBF">
      <w:pPr>
        <w:spacing w:line="256" w:lineRule="auto"/>
        <w:jc w:val="both"/>
        <w:rPr>
          <w:rFonts w:cstheme="minorHAnsi"/>
          <w:b/>
          <w:i/>
        </w:rPr>
      </w:pPr>
    </w:p>
    <w:p w:rsidR="00882BBF" w:rsidRPr="00882BBF" w:rsidRDefault="00882BBF" w:rsidP="00882BBF">
      <w:pPr>
        <w:spacing w:after="0"/>
        <w:jc w:val="both"/>
        <w:rPr>
          <w:rFonts w:cstheme="minorHAnsi"/>
          <w:b/>
        </w:rPr>
      </w:pPr>
      <w:r>
        <w:rPr>
          <w:rFonts w:cstheme="minorHAnsi"/>
          <w:b/>
        </w:rPr>
        <w:t>6</w:t>
      </w:r>
      <w:r w:rsidRPr="00882BBF">
        <w:rPr>
          <w:rFonts w:cstheme="minorHAnsi"/>
          <w:b/>
        </w:rPr>
        <w:t>.</w:t>
      </w:r>
      <w:r>
        <w:rPr>
          <w:rFonts w:cstheme="minorHAnsi"/>
          <w:b/>
        </w:rPr>
        <w:t xml:space="preserve"> </w:t>
      </w:r>
      <w:r>
        <w:rPr>
          <w:rFonts w:ascii="Calibri" w:hAnsi="Calibri" w:cs="Calibri"/>
          <w:b/>
        </w:rPr>
        <w:t>Modification de l’ordre du jour</w:t>
      </w:r>
      <w:r w:rsidRPr="00882BBF">
        <w:rPr>
          <w:rFonts w:cstheme="minorHAnsi"/>
          <w:b/>
        </w:rPr>
        <w:t xml:space="preserve"> </w:t>
      </w:r>
    </w:p>
    <w:p w:rsidR="00882BBF" w:rsidRDefault="00882BBF" w:rsidP="00882BBF">
      <w:pPr>
        <w:tabs>
          <w:tab w:val="left" w:pos="2552"/>
        </w:tabs>
        <w:spacing w:after="0" w:line="240" w:lineRule="auto"/>
        <w:jc w:val="both"/>
        <w:rPr>
          <w:rFonts w:ascii="Calibri" w:eastAsia="SimSun" w:hAnsi="Calibri" w:cs="Tahoma"/>
          <w:kern w:val="3"/>
          <w:lang w:eastAsia="zh-CN" w:bidi="hi-IN"/>
        </w:rPr>
      </w:pPr>
    </w:p>
    <w:p w:rsidR="00882BBF" w:rsidRPr="005A74AE" w:rsidRDefault="00882BBF" w:rsidP="00882BBF">
      <w:pPr>
        <w:tabs>
          <w:tab w:val="left" w:pos="2552"/>
        </w:tabs>
        <w:spacing w:after="0" w:line="240" w:lineRule="auto"/>
        <w:jc w:val="both"/>
        <w:rPr>
          <w:rFonts w:ascii="Calibri" w:eastAsia="SimSun" w:hAnsi="Calibri" w:cs="Tahoma"/>
          <w:kern w:val="3"/>
          <w:lang w:eastAsia="zh-CN" w:bidi="hi-IN"/>
        </w:rPr>
      </w:pPr>
      <w:r>
        <w:rPr>
          <w:rFonts w:ascii="Calibri" w:eastAsia="SimSun" w:hAnsi="Calibri" w:cs="Tahoma"/>
          <w:kern w:val="3"/>
          <w:lang w:eastAsia="zh-CN" w:bidi="hi-IN"/>
        </w:rPr>
        <w:t xml:space="preserve">Madame </w:t>
      </w:r>
      <w:r w:rsidRPr="005A74AE">
        <w:rPr>
          <w:rFonts w:ascii="Calibri" w:eastAsia="SimSun" w:hAnsi="Calibri" w:cs="Tahoma"/>
          <w:kern w:val="3"/>
          <w:lang w:eastAsia="zh-CN" w:bidi="hi-IN"/>
        </w:rPr>
        <w:t xml:space="preserve">Le Maire propose au Conseil municipal de rajouter à l’ordre du jour </w:t>
      </w:r>
      <w:r>
        <w:rPr>
          <w:rFonts w:ascii="Calibri" w:eastAsia="SimSun" w:hAnsi="Calibri" w:cs="Tahoma"/>
          <w:kern w:val="3"/>
          <w:lang w:eastAsia="zh-CN" w:bidi="hi-IN"/>
        </w:rPr>
        <w:t xml:space="preserve">le </w:t>
      </w:r>
      <w:r w:rsidRPr="005A74AE">
        <w:rPr>
          <w:rFonts w:ascii="Calibri" w:eastAsia="SimSun" w:hAnsi="Calibri" w:cs="Tahoma"/>
          <w:kern w:val="3"/>
          <w:lang w:eastAsia="zh-CN" w:bidi="hi-IN"/>
        </w:rPr>
        <w:t>sujet suivant</w:t>
      </w:r>
      <w:r>
        <w:rPr>
          <w:rFonts w:ascii="Calibri" w:eastAsia="SimSun" w:hAnsi="Calibri" w:cs="Tahoma"/>
          <w:kern w:val="3"/>
          <w:lang w:eastAsia="zh-CN" w:bidi="hi-IN"/>
        </w:rPr>
        <w:t> </w:t>
      </w:r>
      <w:r w:rsidRPr="005A74AE">
        <w:rPr>
          <w:rFonts w:ascii="Calibri" w:eastAsia="SimSun" w:hAnsi="Calibri" w:cs="Tahoma"/>
          <w:kern w:val="3"/>
          <w:lang w:eastAsia="zh-CN" w:bidi="hi-IN"/>
        </w:rPr>
        <w:t xml:space="preserve">: </w:t>
      </w:r>
    </w:p>
    <w:p w:rsidR="00882BBF" w:rsidRDefault="00882BBF" w:rsidP="00882BBF">
      <w:pPr>
        <w:tabs>
          <w:tab w:val="left" w:pos="851"/>
        </w:tabs>
        <w:spacing w:after="0" w:line="240" w:lineRule="auto"/>
        <w:jc w:val="both"/>
        <w:rPr>
          <w:rFonts w:ascii="Calibri" w:eastAsia="SimSun" w:hAnsi="Calibri" w:cs="Tahoma"/>
          <w:kern w:val="3"/>
          <w:lang w:eastAsia="zh-CN" w:bidi="hi-IN"/>
        </w:rPr>
      </w:pPr>
      <w:r w:rsidRPr="005A74AE">
        <w:rPr>
          <w:rFonts w:ascii="Calibri" w:eastAsia="SimSun" w:hAnsi="Calibri" w:cs="Tahoma"/>
          <w:kern w:val="3"/>
          <w:lang w:eastAsia="zh-CN" w:bidi="hi-IN"/>
        </w:rPr>
        <w:tab/>
        <w:t xml:space="preserve">- </w:t>
      </w:r>
      <w:r>
        <w:rPr>
          <w:rFonts w:ascii="Calibri" w:eastAsia="SimSun" w:hAnsi="Calibri" w:cs="Tahoma"/>
          <w:kern w:val="3"/>
          <w:lang w:eastAsia="zh-CN" w:bidi="hi-IN"/>
        </w:rPr>
        <w:t xml:space="preserve">Convention avec le SIEML « adhésion à la mission de conseil en Energie » </w:t>
      </w:r>
    </w:p>
    <w:p w:rsidR="00882BBF" w:rsidRPr="00882BBF" w:rsidRDefault="00882BBF" w:rsidP="00882BBF">
      <w:pPr>
        <w:tabs>
          <w:tab w:val="left" w:pos="851"/>
        </w:tabs>
        <w:spacing w:after="0" w:line="240" w:lineRule="auto"/>
        <w:jc w:val="both"/>
        <w:rPr>
          <w:rFonts w:ascii="Calibri" w:eastAsia="SimSun" w:hAnsi="Calibri" w:cs="Tahoma"/>
          <w:b/>
          <w:i/>
          <w:kern w:val="3"/>
          <w:lang w:eastAsia="zh-CN" w:bidi="hi-IN"/>
        </w:rPr>
      </w:pPr>
      <w:r w:rsidRPr="005A74AE">
        <w:rPr>
          <w:rFonts w:ascii="Calibri" w:eastAsia="SimSun" w:hAnsi="Calibri" w:cs="Tahoma"/>
          <w:kern w:val="3"/>
          <w:lang w:eastAsia="zh-CN" w:bidi="hi-IN"/>
        </w:rPr>
        <w:t xml:space="preserve"> </w:t>
      </w:r>
      <w:r w:rsidRPr="00882BBF">
        <w:rPr>
          <w:rFonts w:ascii="Calibri" w:eastAsia="SimSun" w:hAnsi="Calibri" w:cs="Tahoma"/>
          <w:b/>
          <w:i/>
          <w:kern w:val="3"/>
          <w:lang w:eastAsia="zh-CN" w:bidi="hi-IN"/>
        </w:rPr>
        <w:t>Le Conseil Municipal, après en avoir délibéré à l’unanimité accepte de modifier l’ordre du jour et d’y intégrer ce sujet.</w:t>
      </w:r>
    </w:p>
    <w:p w:rsidR="00882BBF" w:rsidRDefault="00882BBF" w:rsidP="00882BBF">
      <w:pPr>
        <w:spacing w:line="256" w:lineRule="auto"/>
        <w:jc w:val="both"/>
        <w:rPr>
          <w:rFonts w:cstheme="minorHAnsi"/>
          <w:b/>
          <w:i/>
        </w:rPr>
      </w:pPr>
    </w:p>
    <w:p w:rsidR="0017043D" w:rsidRDefault="0017043D" w:rsidP="00882BBF">
      <w:pPr>
        <w:spacing w:line="256" w:lineRule="auto"/>
        <w:jc w:val="both"/>
        <w:rPr>
          <w:rFonts w:cstheme="minorHAnsi"/>
          <w:b/>
          <w:i/>
        </w:rPr>
      </w:pPr>
    </w:p>
    <w:p w:rsidR="0017043D" w:rsidRPr="00882BBF" w:rsidRDefault="0017043D" w:rsidP="00882BBF">
      <w:pPr>
        <w:spacing w:line="256" w:lineRule="auto"/>
        <w:jc w:val="both"/>
        <w:rPr>
          <w:rFonts w:cstheme="minorHAnsi"/>
          <w:b/>
          <w:i/>
        </w:rPr>
      </w:pPr>
      <w:r>
        <w:rPr>
          <w:rFonts w:cstheme="minorHAnsi"/>
          <w:b/>
          <w:i/>
        </w:rPr>
        <w:t xml:space="preserve">7. </w:t>
      </w:r>
      <w:r w:rsidRPr="00864D1C">
        <w:rPr>
          <w:rFonts w:ascii="Calibri" w:hAnsi="Calibri" w:cs="Calibri"/>
          <w:b/>
        </w:rPr>
        <w:t>Convention avec le SIEML « adhésion à la mission de conseil en Energie »</w:t>
      </w:r>
    </w:p>
    <w:p w:rsidR="00460577" w:rsidRPr="00864D1C" w:rsidRDefault="00460577" w:rsidP="0017043D">
      <w:pPr>
        <w:spacing w:after="0"/>
        <w:jc w:val="both"/>
        <w:rPr>
          <w:rFonts w:ascii="Calibri" w:eastAsia="SimSun" w:hAnsi="Calibri" w:cs="Tahoma"/>
          <w:kern w:val="3"/>
          <w:lang w:eastAsia="zh-CN" w:bidi="hi-IN"/>
        </w:rPr>
      </w:pPr>
      <w:r w:rsidRPr="00864D1C">
        <w:rPr>
          <w:rFonts w:ascii="Calibri" w:eastAsia="SimSun" w:hAnsi="Calibri" w:cs="Tahoma"/>
          <w:kern w:val="3"/>
          <w:lang w:eastAsia="zh-CN" w:bidi="hi-IN"/>
        </w:rPr>
        <w:t xml:space="preserve">La commune souhaite rénover </w:t>
      </w:r>
      <w:r>
        <w:rPr>
          <w:rFonts w:ascii="Calibri" w:eastAsia="SimSun" w:hAnsi="Calibri" w:cs="Tahoma"/>
          <w:kern w:val="3"/>
          <w:lang w:eastAsia="zh-CN" w:bidi="hi-IN"/>
        </w:rPr>
        <w:t>certains bâtiments communaux afin de permettre notamment la réalisation d’économies d’énergie dans ces bâtiments vétustes.</w:t>
      </w:r>
    </w:p>
    <w:p w:rsidR="00460577" w:rsidRDefault="00460577" w:rsidP="0017043D">
      <w:pPr>
        <w:spacing w:after="0"/>
        <w:jc w:val="both"/>
        <w:rPr>
          <w:rFonts w:ascii="Calibri" w:eastAsia="SimSun" w:hAnsi="Calibri" w:cs="Tahoma"/>
          <w:kern w:val="3"/>
          <w:lang w:eastAsia="zh-CN" w:bidi="hi-IN"/>
        </w:rPr>
      </w:pPr>
      <w:r w:rsidRPr="00864D1C">
        <w:rPr>
          <w:rFonts w:ascii="Calibri" w:eastAsia="SimSun" w:hAnsi="Calibri" w:cs="Tahoma"/>
          <w:kern w:val="3"/>
          <w:lang w:eastAsia="zh-CN" w:bidi="hi-IN"/>
        </w:rPr>
        <w:t>Pour cela, elle sollicit</w:t>
      </w:r>
      <w:r>
        <w:rPr>
          <w:rFonts w:ascii="Calibri" w:eastAsia="SimSun" w:hAnsi="Calibri" w:cs="Tahoma"/>
          <w:kern w:val="3"/>
          <w:lang w:eastAsia="zh-CN" w:bidi="hi-IN"/>
        </w:rPr>
        <w:t xml:space="preserve">e le SIEML pour qu’il mette à la disposition de la commune un agent Conseiller ou Conseillère en Energie qui mettra ses compétences au service de la commune dans le cadre de la rénovation énergétique et de la maîtrise des consommations des bâtiments communaux. </w:t>
      </w:r>
    </w:p>
    <w:p w:rsidR="00460577" w:rsidRDefault="00460577" w:rsidP="0017043D">
      <w:pPr>
        <w:spacing w:after="0"/>
        <w:jc w:val="both"/>
        <w:rPr>
          <w:rFonts w:ascii="Calibri" w:eastAsia="SimSun" w:hAnsi="Calibri" w:cs="Tahoma"/>
          <w:kern w:val="3"/>
          <w:lang w:eastAsia="zh-CN" w:bidi="hi-IN"/>
        </w:rPr>
      </w:pPr>
      <w:r>
        <w:rPr>
          <w:rFonts w:ascii="Calibri" w:eastAsia="SimSun" w:hAnsi="Calibri" w:cs="Tahoma"/>
          <w:kern w:val="3"/>
          <w:lang w:eastAsia="zh-CN" w:bidi="hi-IN"/>
        </w:rPr>
        <w:t>Ses actions seront les suivantes : réalisation d’un bilan énergétique personnalisé, suivi des consommations et des dépenses énergétiques, élaboration d’un programme d’actions en vue d’une meilleure gestion et d’une diminution des consommations, des dépenses énergétiques et des émissions des gaz à effet de serre, accompagnement de la collectivité (appui à la préparation et rédaction des dossiers, assistance pour le montage des dossiers de subventions…)</w:t>
      </w:r>
    </w:p>
    <w:p w:rsidR="00460577" w:rsidRDefault="00460577" w:rsidP="0017043D">
      <w:pPr>
        <w:spacing w:after="0"/>
        <w:jc w:val="both"/>
        <w:rPr>
          <w:rFonts w:ascii="Calibri" w:eastAsia="SimSun" w:hAnsi="Calibri" w:cs="Tahoma"/>
          <w:kern w:val="3"/>
          <w:lang w:eastAsia="zh-CN" w:bidi="hi-IN"/>
        </w:rPr>
      </w:pPr>
      <w:r>
        <w:rPr>
          <w:rFonts w:ascii="Calibri" w:eastAsia="SimSun" w:hAnsi="Calibri" w:cs="Tahoma"/>
          <w:kern w:val="3"/>
          <w:lang w:eastAsia="zh-CN" w:bidi="hi-IN"/>
        </w:rPr>
        <w:t>Pour permettre la réalisation de cette mission, une convention doit être c</w:t>
      </w:r>
      <w:r w:rsidR="0017043D">
        <w:rPr>
          <w:rFonts w:ascii="Calibri" w:eastAsia="SimSun" w:hAnsi="Calibri" w:cs="Tahoma"/>
          <w:kern w:val="3"/>
          <w:lang w:eastAsia="zh-CN" w:bidi="hi-IN"/>
        </w:rPr>
        <w:t>onclue pour une durée de 3 ans.</w:t>
      </w:r>
    </w:p>
    <w:p w:rsidR="00460577" w:rsidRPr="00864D1C" w:rsidRDefault="00460577" w:rsidP="0017043D">
      <w:pPr>
        <w:spacing w:after="0"/>
        <w:jc w:val="both"/>
        <w:rPr>
          <w:rFonts w:ascii="Calibri" w:eastAsia="SimSun" w:hAnsi="Calibri" w:cs="Tahoma"/>
          <w:kern w:val="3"/>
          <w:lang w:eastAsia="zh-CN" w:bidi="hi-IN"/>
        </w:rPr>
      </w:pPr>
      <w:r w:rsidRPr="00864D1C">
        <w:rPr>
          <w:rFonts w:ascii="Calibri" w:eastAsia="SimSun" w:hAnsi="Calibri" w:cs="Tahoma"/>
          <w:kern w:val="3"/>
          <w:lang w:eastAsia="zh-CN" w:bidi="hi-IN"/>
        </w:rPr>
        <w:t xml:space="preserve">Le coût de </w:t>
      </w:r>
      <w:r>
        <w:rPr>
          <w:rFonts w:ascii="Calibri" w:eastAsia="SimSun" w:hAnsi="Calibri" w:cs="Tahoma"/>
          <w:kern w:val="3"/>
          <w:lang w:eastAsia="zh-CN" w:bidi="hi-IN"/>
        </w:rPr>
        <w:t xml:space="preserve">cette mission revient à 0.50 € / habitant / an, soit un total de 606.50 € </w:t>
      </w:r>
      <w:r w:rsidR="0017043D">
        <w:rPr>
          <w:rFonts w:ascii="Calibri" w:eastAsia="SimSun" w:hAnsi="Calibri" w:cs="Tahoma"/>
          <w:kern w:val="3"/>
          <w:lang w:eastAsia="zh-CN" w:bidi="hi-IN"/>
        </w:rPr>
        <w:t>par</w:t>
      </w:r>
      <w:r>
        <w:rPr>
          <w:rFonts w:ascii="Calibri" w:eastAsia="SimSun" w:hAnsi="Calibri" w:cs="Tahoma"/>
          <w:kern w:val="3"/>
          <w:lang w:eastAsia="zh-CN" w:bidi="hi-IN"/>
        </w:rPr>
        <w:t xml:space="preserve"> an sur la durée de la convention. </w:t>
      </w:r>
    </w:p>
    <w:p w:rsidR="00460577" w:rsidRDefault="00460577" w:rsidP="00460577">
      <w:pPr>
        <w:jc w:val="both"/>
        <w:rPr>
          <w:rFonts w:ascii="Calibri" w:eastAsia="SimSun" w:hAnsi="Calibri" w:cs="Tahoma"/>
          <w:b/>
          <w:i/>
          <w:kern w:val="3"/>
          <w:lang w:eastAsia="zh-CN" w:bidi="hi-IN"/>
        </w:rPr>
      </w:pPr>
      <w:r w:rsidRPr="0017043D">
        <w:rPr>
          <w:rFonts w:ascii="Calibri" w:eastAsia="SimSun" w:hAnsi="Calibri" w:cs="Tahoma"/>
          <w:b/>
          <w:i/>
          <w:kern w:val="3"/>
          <w:lang w:eastAsia="zh-CN" w:bidi="hi-IN"/>
        </w:rPr>
        <w:t>Le conseil municipal, après en</w:t>
      </w:r>
      <w:r w:rsidR="0017043D" w:rsidRPr="0017043D">
        <w:rPr>
          <w:rFonts w:ascii="Calibri" w:eastAsia="SimSun" w:hAnsi="Calibri" w:cs="Tahoma"/>
          <w:b/>
          <w:i/>
          <w:kern w:val="3"/>
          <w:lang w:eastAsia="zh-CN" w:bidi="hi-IN"/>
        </w:rPr>
        <w:t xml:space="preserve"> avoir délibéré à l’unanimité, autorise</w:t>
      </w:r>
      <w:r w:rsidRPr="0017043D">
        <w:rPr>
          <w:rFonts w:ascii="Calibri" w:eastAsia="SimSun" w:hAnsi="Calibri" w:cs="Tahoma"/>
          <w:b/>
          <w:i/>
          <w:kern w:val="3"/>
          <w:lang w:eastAsia="zh-CN" w:bidi="hi-IN"/>
        </w:rPr>
        <w:t xml:space="preserve"> Madame le Maire à signer la convention avec le SIEML pour l’adhésion à la mission de conseil en éne</w:t>
      </w:r>
      <w:r w:rsidR="0017043D" w:rsidRPr="0017043D">
        <w:rPr>
          <w:rFonts w:ascii="Calibri" w:eastAsia="SimSun" w:hAnsi="Calibri" w:cs="Tahoma"/>
          <w:b/>
          <w:i/>
          <w:kern w:val="3"/>
          <w:lang w:eastAsia="zh-CN" w:bidi="hi-IN"/>
        </w:rPr>
        <w:t xml:space="preserve">rgie. </w:t>
      </w:r>
    </w:p>
    <w:p w:rsidR="000F066C" w:rsidRDefault="000F066C" w:rsidP="00460577">
      <w:pPr>
        <w:jc w:val="both"/>
        <w:rPr>
          <w:rFonts w:ascii="Calibri" w:eastAsia="SimSun" w:hAnsi="Calibri" w:cs="Tahoma"/>
          <w:b/>
          <w:i/>
          <w:kern w:val="3"/>
          <w:lang w:eastAsia="zh-CN" w:bidi="hi-IN"/>
        </w:rPr>
      </w:pPr>
    </w:p>
    <w:p w:rsidR="00D36676" w:rsidRPr="003E0451" w:rsidRDefault="00D36676" w:rsidP="003E0451">
      <w:pPr>
        <w:spacing w:line="256" w:lineRule="auto"/>
        <w:jc w:val="both"/>
        <w:rPr>
          <w:rFonts w:cstheme="minorHAnsi"/>
          <w:b/>
          <w:i/>
        </w:rPr>
      </w:pPr>
    </w:p>
    <w:p w:rsidR="002E52F4" w:rsidRPr="00044688" w:rsidRDefault="002E52F4" w:rsidP="00D36676">
      <w:pPr>
        <w:spacing w:line="256" w:lineRule="auto"/>
        <w:ind w:left="-284"/>
        <w:rPr>
          <w:rFonts w:ascii="Calibri" w:hAnsi="Calibri" w:cs="Calibri"/>
          <w:b/>
          <w:sz w:val="32"/>
          <w:szCs w:val="32"/>
          <w:u w:val="single"/>
        </w:rPr>
      </w:pPr>
      <w:r w:rsidRPr="00044688">
        <w:rPr>
          <w:rFonts w:ascii="Calibri" w:hAnsi="Calibri" w:cs="Calibri"/>
          <w:b/>
          <w:sz w:val="32"/>
          <w:szCs w:val="32"/>
          <w:u w:val="single"/>
        </w:rPr>
        <w:t>Questions diverses</w:t>
      </w:r>
    </w:p>
    <w:p w:rsidR="007E6D05" w:rsidRDefault="007E6D05" w:rsidP="008809BC">
      <w:pPr>
        <w:ind w:left="-284"/>
        <w:jc w:val="both"/>
        <w:rPr>
          <w:rFonts w:ascii="Calibri" w:hAnsi="Calibri" w:cs="Calibri"/>
          <w:b/>
          <w:sz w:val="21"/>
          <w:szCs w:val="21"/>
        </w:rPr>
      </w:pPr>
      <w:r>
        <w:rPr>
          <w:rFonts w:ascii="Calibri" w:hAnsi="Calibri" w:cs="Calibri"/>
          <w:b/>
          <w:sz w:val="21"/>
          <w:szCs w:val="21"/>
        </w:rPr>
        <w:t>1. Préparation budgétaire</w:t>
      </w:r>
    </w:p>
    <w:p w:rsidR="007E6D05" w:rsidRDefault="007E6D05" w:rsidP="008809BC">
      <w:pPr>
        <w:ind w:left="-284"/>
        <w:jc w:val="both"/>
        <w:rPr>
          <w:rFonts w:ascii="Calibri" w:hAnsi="Calibri" w:cs="Calibri"/>
          <w:sz w:val="21"/>
          <w:szCs w:val="21"/>
        </w:rPr>
      </w:pPr>
      <w:r w:rsidRPr="007E6D05">
        <w:rPr>
          <w:rFonts w:ascii="Calibri" w:hAnsi="Calibri" w:cs="Calibri"/>
          <w:sz w:val="21"/>
          <w:szCs w:val="21"/>
        </w:rPr>
        <w:t xml:space="preserve">Madame le Maire indique qu’elle rencontrera prochainement chaque responsable de commission dans le cadre de la préparation budgétaire afin d’évoquer les </w:t>
      </w:r>
      <w:r>
        <w:rPr>
          <w:rFonts w:ascii="Calibri" w:hAnsi="Calibri" w:cs="Calibri"/>
          <w:sz w:val="21"/>
          <w:szCs w:val="21"/>
        </w:rPr>
        <w:t>souhaits</w:t>
      </w:r>
      <w:r w:rsidRPr="007E6D05">
        <w:rPr>
          <w:rFonts w:ascii="Calibri" w:hAnsi="Calibri" w:cs="Calibri"/>
          <w:sz w:val="21"/>
          <w:szCs w:val="21"/>
        </w:rPr>
        <w:t xml:space="preserve"> de </w:t>
      </w:r>
      <w:r>
        <w:rPr>
          <w:rFonts w:ascii="Calibri" w:hAnsi="Calibri" w:cs="Calibri"/>
          <w:sz w:val="21"/>
          <w:szCs w:val="21"/>
        </w:rPr>
        <w:t>chacun et les réalisations possibles en fonction des contraintes budgétaires.</w:t>
      </w:r>
    </w:p>
    <w:p w:rsidR="007E6D05" w:rsidRDefault="007E6D05" w:rsidP="008809BC">
      <w:pPr>
        <w:ind w:left="-284"/>
        <w:jc w:val="both"/>
        <w:rPr>
          <w:rFonts w:ascii="Calibri" w:hAnsi="Calibri" w:cs="Calibri"/>
          <w:sz w:val="21"/>
          <w:szCs w:val="21"/>
        </w:rPr>
      </w:pPr>
    </w:p>
    <w:p w:rsidR="00692A98" w:rsidRPr="007E6D05" w:rsidRDefault="00692A98" w:rsidP="008809BC">
      <w:pPr>
        <w:ind w:left="-284"/>
        <w:jc w:val="both"/>
        <w:rPr>
          <w:rFonts w:ascii="Calibri" w:hAnsi="Calibri" w:cs="Calibri"/>
          <w:sz w:val="21"/>
          <w:szCs w:val="21"/>
        </w:rPr>
      </w:pPr>
    </w:p>
    <w:p w:rsidR="008809BC" w:rsidRDefault="007E6D05" w:rsidP="008809BC">
      <w:pPr>
        <w:ind w:left="-284"/>
        <w:jc w:val="both"/>
        <w:rPr>
          <w:rFonts w:ascii="Calibri" w:hAnsi="Calibri" w:cs="Calibri"/>
          <w:b/>
          <w:sz w:val="21"/>
          <w:szCs w:val="21"/>
        </w:rPr>
      </w:pPr>
      <w:r>
        <w:rPr>
          <w:rFonts w:ascii="Calibri" w:hAnsi="Calibri" w:cs="Calibri"/>
          <w:b/>
          <w:sz w:val="21"/>
          <w:szCs w:val="21"/>
        </w:rPr>
        <w:lastRenderedPageBreak/>
        <w:t>2</w:t>
      </w:r>
      <w:r w:rsidR="008809BC" w:rsidRPr="00262D33">
        <w:rPr>
          <w:rFonts w:ascii="Calibri" w:hAnsi="Calibri" w:cs="Calibri"/>
          <w:b/>
          <w:sz w:val="21"/>
          <w:szCs w:val="21"/>
        </w:rPr>
        <w:t xml:space="preserve">. </w:t>
      </w:r>
      <w:r w:rsidR="00882111">
        <w:rPr>
          <w:rFonts w:ascii="Calibri" w:hAnsi="Calibri" w:cs="Calibri"/>
          <w:b/>
          <w:sz w:val="21"/>
          <w:szCs w:val="21"/>
        </w:rPr>
        <w:t>Dispositif Anjou Cœur de Village</w:t>
      </w:r>
      <w:r w:rsidR="008809BC" w:rsidRPr="00262D33">
        <w:rPr>
          <w:rFonts w:ascii="Calibri" w:hAnsi="Calibri" w:cs="Calibri"/>
          <w:b/>
          <w:sz w:val="21"/>
          <w:szCs w:val="21"/>
        </w:rPr>
        <w:t xml:space="preserve"> </w:t>
      </w:r>
    </w:p>
    <w:p w:rsidR="008809BC" w:rsidRPr="008809BC" w:rsidRDefault="008809BC" w:rsidP="008809BC">
      <w:pPr>
        <w:ind w:left="-284"/>
        <w:jc w:val="both"/>
        <w:rPr>
          <w:rFonts w:ascii="Calibri" w:hAnsi="Calibri" w:cs="Calibri"/>
          <w:sz w:val="21"/>
          <w:szCs w:val="21"/>
        </w:rPr>
      </w:pPr>
      <w:r w:rsidRPr="008809BC">
        <w:rPr>
          <w:rFonts w:ascii="Calibri" w:hAnsi="Calibri" w:cs="Calibri"/>
          <w:sz w:val="21"/>
          <w:szCs w:val="21"/>
        </w:rPr>
        <w:t xml:space="preserve">Madame le Maire propose aux membres de conseil municipal </w:t>
      </w:r>
      <w:r w:rsidR="00882111">
        <w:rPr>
          <w:rFonts w:ascii="Calibri" w:hAnsi="Calibri" w:cs="Calibri"/>
          <w:sz w:val="21"/>
          <w:szCs w:val="21"/>
        </w:rPr>
        <w:t>d’adhérer au dispositif « Anjou Cœur de Village » proposé par le Conseil Départemental de Maine et Loire. Il s’agit d’une intervention gratuite d’un bureau d’études pluridisciplinaires qui établirait un diagnostic précis du fonctionnement du bourg, puis définirait des scénarii d’aménagement ave</w:t>
      </w:r>
      <w:r w:rsidR="007E6D05">
        <w:rPr>
          <w:rFonts w:ascii="Calibri" w:hAnsi="Calibri" w:cs="Calibri"/>
          <w:sz w:val="21"/>
          <w:szCs w:val="21"/>
        </w:rPr>
        <w:t>c</w:t>
      </w:r>
      <w:r w:rsidR="00882111">
        <w:rPr>
          <w:rFonts w:ascii="Calibri" w:hAnsi="Calibri" w:cs="Calibri"/>
          <w:sz w:val="21"/>
          <w:szCs w:val="21"/>
        </w:rPr>
        <w:t xml:space="preserve"> </w:t>
      </w:r>
      <w:r w:rsidR="007E6D05">
        <w:rPr>
          <w:rFonts w:ascii="Calibri" w:hAnsi="Calibri" w:cs="Calibri"/>
          <w:sz w:val="21"/>
          <w:szCs w:val="21"/>
        </w:rPr>
        <w:t>u</w:t>
      </w:r>
      <w:r w:rsidR="00882111">
        <w:rPr>
          <w:rFonts w:ascii="Calibri" w:hAnsi="Calibri" w:cs="Calibri"/>
          <w:sz w:val="21"/>
          <w:szCs w:val="21"/>
        </w:rPr>
        <w:t xml:space="preserve">n plan de référence et un plan d’action pour </w:t>
      </w:r>
      <w:r w:rsidR="007E6D05">
        <w:rPr>
          <w:rFonts w:ascii="Calibri" w:hAnsi="Calibri" w:cs="Calibri"/>
          <w:sz w:val="21"/>
          <w:szCs w:val="21"/>
        </w:rPr>
        <w:t>les années à venir en matière d’aménagement.</w:t>
      </w:r>
    </w:p>
    <w:p w:rsidR="008809BC" w:rsidRDefault="008809BC" w:rsidP="008809BC">
      <w:pPr>
        <w:ind w:left="-284"/>
        <w:jc w:val="both"/>
        <w:rPr>
          <w:rFonts w:ascii="Calibri" w:hAnsi="Calibri" w:cs="Calibri"/>
          <w:sz w:val="21"/>
          <w:szCs w:val="21"/>
        </w:rPr>
      </w:pPr>
      <w:r w:rsidRPr="008809BC">
        <w:rPr>
          <w:rFonts w:ascii="Calibri" w:hAnsi="Calibri" w:cs="Calibri"/>
          <w:sz w:val="21"/>
          <w:szCs w:val="21"/>
        </w:rPr>
        <w:t>Les membres du conseil m</w:t>
      </w:r>
      <w:r w:rsidR="00882111">
        <w:rPr>
          <w:rFonts w:ascii="Calibri" w:hAnsi="Calibri" w:cs="Calibri"/>
          <w:sz w:val="21"/>
          <w:szCs w:val="21"/>
        </w:rPr>
        <w:t>unicipal sont favorables à l’adhésion à ce dispositif Anjou Cœur de Village.</w:t>
      </w:r>
    </w:p>
    <w:p w:rsidR="008809BC" w:rsidRPr="008809BC" w:rsidRDefault="008809BC" w:rsidP="008809BC">
      <w:pPr>
        <w:ind w:left="-284"/>
        <w:jc w:val="both"/>
        <w:rPr>
          <w:rFonts w:ascii="Calibri" w:hAnsi="Calibri" w:cs="Calibri"/>
          <w:sz w:val="21"/>
          <w:szCs w:val="21"/>
        </w:rPr>
      </w:pPr>
    </w:p>
    <w:p w:rsidR="008809BC" w:rsidRDefault="007E6D05" w:rsidP="008809BC">
      <w:pPr>
        <w:ind w:left="-284"/>
        <w:jc w:val="both"/>
        <w:rPr>
          <w:rFonts w:ascii="Calibri" w:hAnsi="Calibri" w:cs="Calibri"/>
          <w:b/>
          <w:sz w:val="21"/>
          <w:szCs w:val="21"/>
        </w:rPr>
      </w:pPr>
      <w:r>
        <w:rPr>
          <w:rFonts w:ascii="Calibri" w:hAnsi="Calibri" w:cs="Calibri"/>
          <w:b/>
          <w:sz w:val="21"/>
          <w:szCs w:val="21"/>
        </w:rPr>
        <w:t>3</w:t>
      </w:r>
      <w:r w:rsidR="008809BC">
        <w:rPr>
          <w:rFonts w:ascii="Calibri" w:hAnsi="Calibri" w:cs="Calibri"/>
          <w:b/>
          <w:sz w:val="21"/>
          <w:szCs w:val="21"/>
        </w:rPr>
        <w:t xml:space="preserve">. </w:t>
      </w:r>
      <w:r>
        <w:rPr>
          <w:rFonts w:ascii="Calibri" w:hAnsi="Calibri" w:cs="Calibri"/>
          <w:b/>
          <w:sz w:val="21"/>
          <w:szCs w:val="21"/>
        </w:rPr>
        <w:t xml:space="preserve">Rénovation des logements </w:t>
      </w:r>
      <w:r w:rsidR="00D64F58">
        <w:rPr>
          <w:rFonts w:ascii="Calibri" w:hAnsi="Calibri" w:cs="Calibri"/>
          <w:b/>
          <w:sz w:val="21"/>
          <w:szCs w:val="21"/>
        </w:rPr>
        <w:t xml:space="preserve">rue des </w:t>
      </w:r>
      <w:r>
        <w:rPr>
          <w:rFonts w:ascii="Calibri" w:hAnsi="Calibri" w:cs="Calibri"/>
          <w:b/>
          <w:sz w:val="21"/>
          <w:szCs w:val="21"/>
        </w:rPr>
        <w:t>école</w:t>
      </w:r>
      <w:r w:rsidR="00D64F58">
        <w:rPr>
          <w:rFonts w:ascii="Calibri" w:hAnsi="Calibri" w:cs="Calibri"/>
          <w:b/>
          <w:sz w:val="21"/>
          <w:szCs w:val="21"/>
        </w:rPr>
        <w:t>s</w:t>
      </w:r>
    </w:p>
    <w:p w:rsidR="00D64F58" w:rsidRDefault="00D64F58" w:rsidP="008809BC">
      <w:pPr>
        <w:ind w:left="-284"/>
        <w:jc w:val="both"/>
        <w:rPr>
          <w:rFonts w:ascii="Calibri" w:hAnsi="Calibri" w:cs="Calibri"/>
          <w:sz w:val="21"/>
          <w:szCs w:val="21"/>
        </w:rPr>
      </w:pPr>
      <w:r>
        <w:rPr>
          <w:rFonts w:ascii="Calibri" w:hAnsi="Calibri" w:cs="Calibri"/>
          <w:sz w:val="21"/>
          <w:szCs w:val="21"/>
        </w:rPr>
        <w:t>Une réflexion est actuellement menée pour la rénovation des logements situé rue des écoles : soit la commune reste maître d’ouvrage ou bien le dossier pourrait transmis à un bailleur social qui prendrait en charge les travaux et conclurait un bail emphytéotique avec la commune.</w:t>
      </w:r>
    </w:p>
    <w:p w:rsidR="008809BC" w:rsidRDefault="008809BC" w:rsidP="008809BC">
      <w:pPr>
        <w:ind w:left="-284"/>
        <w:jc w:val="both"/>
        <w:rPr>
          <w:rFonts w:ascii="Calibri" w:hAnsi="Calibri" w:cs="Calibri"/>
          <w:b/>
          <w:sz w:val="21"/>
          <w:szCs w:val="21"/>
        </w:rPr>
      </w:pPr>
    </w:p>
    <w:p w:rsidR="00080B20" w:rsidRDefault="00D64F58" w:rsidP="008809BC">
      <w:pPr>
        <w:ind w:left="-284"/>
        <w:jc w:val="both"/>
        <w:rPr>
          <w:rFonts w:ascii="Calibri" w:hAnsi="Calibri" w:cs="Calibri"/>
          <w:b/>
          <w:sz w:val="21"/>
          <w:szCs w:val="21"/>
        </w:rPr>
      </w:pPr>
      <w:r>
        <w:rPr>
          <w:rFonts w:ascii="Calibri" w:hAnsi="Calibri" w:cs="Calibri"/>
          <w:b/>
          <w:sz w:val="21"/>
          <w:szCs w:val="21"/>
        </w:rPr>
        <w:t>4</w:t>
      </w:r>
      <w:r w:rsidR="008809BC">
        <w:rPr>
          <w:rFonts w:ascii="Calibri" w:hAnsi="Calibri" w:cs="Calibri"/>
          <w:b/>
          <w:sz w:val="21"/>
          <w:szCs w:val="21"/>
        </w:rPr>
        <w:t xml:space="preserve">. </w:t>
      </w:r>
      <w:r>
        <w:rPr>
          <w:rFonts w:ascii="Calibri" w:hAnsi="Calibri" w:cs="Calibri"/>
          <w:b/>
          <w:sz w:val="21"/>
          <w:szCs w:val="21"/>
        </w:rPr>
        <w:t>Mise en sens unique de la rue Notre Dame</w:t>
      </w:r>
      <w:r w:rsidR="008809BC">
        <w:rPr>
          <w:rFonts w:ascii="Calibri" w:hAnsi="Calibri" w:cs="Calibri"/>
          <w:b/>
          <w:sz w:val="21"/>
          <w:szCs w:val="21"/>
        </w:rPr>
        <w:t xml:space="preserve"> </w:t>
      </w:r>
    </w:p>
    <w:p w:rsidR="00080B20" w:rsidRDefault="00D64F58" w:rsidP="00080B20">
      <w:pPr>
        <w:ind w:left="-284"/>
        <w:jc w:val="both"/>
      </w:pPr>
      <w:r>
        <w:rPr>
          <w:rFonts w:ascii="Calibri" w:hAnsi="Calibri" w:cs="Calibri"/>
          <w:sz w:val="21"/>
          <w:szCs w:val="21"/>
        </w:rPr>
        <w:t>L’étude sera effectuée par le Conseil Départemental</w:t>
      </w:r>
      <w:r>
        <w:t xml:space="preserve"> qui doit rendre un rapport en avril 2021. Une réunion publique sera organisée à l’issue de cette étude.</w:t>
      </w:r>
    </w:p>
    <w:p w:rsidR="00D64F58" w:rsidRDefault="00D64F58" w:rsidP="00080B20">
      <w:pPr>
        <w:ind w:left="-284"/>
        <w:jc w:val="both"/>
        <w:rPr>
          <w:rFonts w:ascii="Calibri" w:hAnsi="Calibri" w:cs="Calibri"/>
          <w:sz w:val="21"/>
          <w:szCs w:val="21"/>
        </w:rPr>
      </w:pPr>
      <w:r>
        <w:rPr>
          <w:rFonts w:ascii="Calibri" w:hAnsi="Calibri" w:cs="Calibri"/>
          <w:sz w:val="21"/>
          <w:szCs w:val="21"/>
        </w:rPr>
        <w:t>Le Conseil Départemental a également mis en place des compteurs afin d’effectuer le relevé du nombre de poids–lourds circulant sur la commune.</w:t>
      </w:r>
    </w:p>
    <w:p w:rsidR="00ED56CE" w:rsidRDefault="00ED56CE" w:rsidP="00080B20">
      <w:pPr>
        <w:ind w:left="-284"/>
        <w:jc w:val="both"/>
        <w:rPr>
          <w:rFonts w:ascii="Calibri" w:hAnsi="Calibri" w:cs="Calibri"/>
          <w:sz w:val="21"/>
          <w:szCs w:val="21"/>
        </w:rPr>
      </w:pPr>
    </w:p>
    <w:p w:rsidR="00ED56CE" w:rsidRPr="00ED56CE" w:rsidRDefault="00ED56CE" w:rsidP="00080B20">
      <w:pPr>
        <w:ind w:left="-284"/>
        <w:jc w:val="both"/>
        <w:rPr>
          <w:rFonts w:ascii="Calibri" w:hAnsi="Calibri" w:cs="Calibri"/>
          <w:b/>
          <w:sz w:val="21"/>
          <w:szCs w:val="21"/>
        </w:rPr>
      </w:pPr>
      <w:r w:rsidRPr="00ED56CE">
        <w:rPr>
          <w:rFonts w:ascii="Calibri" w:hAnsi="Calibri" w:cs="Calibri"/>
          <w:b/>
          <w:sz w:val="21"/>
          <w:szCs w:val="21"/>
        </w:rPr>
        <w:t>5. Rue de Virolai – cavités</w:t>
      </w:r>
    </w:p>
    <w:p w:rsidR="00ED56CE" w:rsidRDefault="00ED56CE" w:rsidP="00080B20">
      <w:pPr>
        <w:ind w:left="-284"/>
        <w:jc w:val="both"/>
        <w:rPr>
          <w:rFonts w:ascii="Calibri" w:hAnsi="Calibri" w:cs="Calibri"/>
          <w:sz w:val="21"/>
          <w:szCs w:val="21"/>
        </w:rPr>
      </w:pPr>
      <w:r>
        <w:rPr>
          <w:rFonts w:ascii="Calibri" w:hAnsi="Calibri" w:cs="Calibri"/>
          <w:sz w:val="21"/>
          <w:szCs w:val="21"/>
        </w:rPr>
        <w:t xml:space="preserve">Une cavité menace de s’effondre rue de Virolai à </w:t>
      </w:r>
      <w:proofErr w:type="spellStart"/>
      <w:r>
        <w:rPr>
          <w:rFonts w:ascii="Calibri" w:hAnsi="Calibri" w:cs="Calibri"/>
          <w:sz w:val="21"/>
          <w:szCs w:val="21"/>
        </w:rPr>
        <w:t>Cix</w:t>
      </w:r>
      <w:proofErr w:type="spellEnd"/>
      <w:r>
        <w:rPr>
          <w:rFonts w:ascii="Calibri" w:hAnsi="Calibri" w:cs="Calibri"/>
          <w:sz w:val="21"/>
          <w:szCs w:val="21"/>
        </w:rPr>
        <w:t>. Ainsi, la circulation a été fermée à la circulation des véhicules de + 3.5 tonnes et une déviation a été mise en place pour les transports scolaires.</w:t>
      </w:r>
    </w:p>
    <w:p w:rsidR="00ED56CE" w:rsidRDefault="00ED56CE" w:rsidP="00080B20">
      <w:pPr>
        <w:ind w:left="-284"/>
        <w:jc w:val="both"/>
        <w:rPr>
          <w:rFonts w:ascii="Calibri" w:hAnsi="Calibri" w:cs="Calibri"/>
          <w:sz w:val="21"/>
          <w:szCs w:val="21"/>
        </w:rPr>
      </w:pPr>
      <w:r>
        <w:rPr>
          <w:rFonts w:ascii="Calibri" w:hAnsi="Calibri" w:cs="Calibri"/>
          <w:sz w:val="21"/>
          <w:szCs w:val="21"/>
        </w:rPr>
        <w:t xml:space="preserve">Un devis a été demandé pour le comblement de cette cavité, l’estimation des travaux s’élève à plus de 19 000 €. </w:t>
      </w:r>
    </w:p>
    <w:p w:rsidR="00ED56CE" w:rsidRDefault="00ED56CE" w:rsidP="00080B20">
      <w:pPr>
        <w:ind w:left="-284"/>
        <w:jc w:val="both"/>
        <w:rPr>
          <w:rFonts w:ascii="Calibri" w:hAnsi="Calibri" w:cs="Calibri"/>
          <w:sz w:val="21"/>
          <w:szCs w:val="21"/>
        </w:rPr>
      </w:pPr>
      <w:r>
        <w:rPr>
          <w:rFonts w:ascii="Calibri" w:hAnsi="Calibri" w:cs="Calibri"/>
          <w:sz w:val="21"/>
          <w:szCs w:val="21"/>
        </w:rPr>
        <w:t xml:space="preserve">La commune va solliciter les services de la Direction Départementale du Territoire pour une demande de subvention au titre du Fonds de Prévention des Risques Naturels Majeurs. </w:t>
      </w:r>
    </w:p>
    <w:p w:rsidR="00D64F58" w:rsidRDefault="00D64F58" w:rsidP="00080B20">
      <w:pPr>
        <w:ind w:left="-284"/>
        <w:jc w:val="both"/>
        <w:rPr>
          <w:rFonts w:ascii="Calibri" w:hAnsi="Calibri" w:cs="Calibri"/>
          <w:sz w:val="21"/>
          <w:szCs w:val="21"/>
        </w:rPr>
      </w:pPr>
    </w:p>
    <w:p w:rsidR="00D64F58" w:rsidRPr="00D64F58" w:rsidRDefault="00692A98" w:rsidP="00080B20">
      <w:pPr>
        <w:ind w:left="-284"/>
        <w:jc w:val="both"/>
        <w:rPr>
          <w:rFonts w:ascii="Calibri" w:hAnsi="Calibri" w:cs="Calibri"/>
          <w:b/>
          <w:sz w:val="21"/>
          <w:szCs w:val="21"/>
        </w:rPr>
      </w:pPr>
      <w:r>
        <w:rPr>
          <w:rFonts w:ascii="Calibri" w:hAnsi="Calibri" w:cs="Calibri"/>
          <w:b/>
          <w:sz w:val="21"/>
          <w:szCs w:val="21"/>
        </w:rPr>
        <w:t>6</w:t>
      </w:r>
      <w:r w:rsidR="00D64F58" w:rsidRPr="00D64F58">
        <w:rPr>
          <w:rFonts w:ascii="Calibri" w:hAnsi="Calibri" w:cs="Calibri"/>
          <w:b/>
          <w:sz w:val="21"/>
          <w:szCs w:val="21"/>
        </w:rPr>
        <w:t xml:space="preserve">. </w:t>
      </w:r>
      <w:r w:rsidR="00D64F58">
        <w:rPr>
          <w:rFonts w:ascii="Calibri" w:hAnsi="Calibri" w:cs="Calibri"/>
          <w:b/>
          <w:sz w:val="21"/>
          <w:szCs w:val="21"/>
        </w:rPr>
        <w:t>Vaccination contre le covid-19</w:t>
      </w:r>
    </w:p>
    <w:p w:rsidR="00135A58" w:rsidRPr="00135A58" w:rsidRDefault="00135A58" w:rsidP="00135A58">
      <w:pPr>
        <w:ind w:left="-284"/>
        <w:jc w:val="both"/>
        <w:rPr>
          <w:rFonts w:ascii="Calibri" w:hAnsi="Calibri" w:cs="Calibri"/>
          <w:sz w:val="21"/>
          <w:szCs w:val="21"/>
        </w:rPr>
      </w:pPr>
      <w:r w:rsidRPr="00135A58">
        <w:rPr>
          <w:rFonts w:ascii="Calibri" w:hAnsi="Calibri" w:cs="Calibri"/>
          <w:sz w:val="21"/>
          <w:szCs w:val="21"/>
        </w:rPr>
        <w:t>La vaccination est ouverte aux personnes âgées de plus de 75 ans vivant à domicile ainsi qu’aux personnes qui sont atteintes de maladies particulièrement graves, sur prescription médicale. Plusieurs centres de vaccination r</w:t>
      </w:r>
      <w:r>
        <w:rPr>
          <w:rFonts w:ascii="Calibri" w:hAnsi="Calibri" w:cs="Calibri"/>
          <w:sz w:val="21"/>
          <w:szCs w:val="21"/>
        </w:rPr>
        <w:t>é</w:t>
      </w:r>
      <w:r w:rsidRPr="00135A58">
        <w:rPr>
          <w:rFonts w:ascii="Calibri" w:hAnsi="Calibri" w:cs="Calibri"/>
          <w:sz w:val="21"/>
          <w:szCs w:val="21"/>
        </w:rPr>
        <w:t xml:space="preserve">partis sur le territoire départemental sont ouverts. Pour notre territoire, il s’agit du centre de Saumur, situé à l’espace Jean Rostand – 330 rue Emmanuel </w:t>
      </w:r>
      <w:proofErr w:type="spellStart"/>
      <w:r w:rsidRPr="00135A58">
        <w:rPr>
          <w:rFonts w:ascii="Calibri" w:hAnsi="Calibri" w:cs="Calibri"/>
          <w:sz w:val="21"/>
          <w:szCs w:val="21"/>
        </w:rPr>
        <w:t>Clairefond</w:t>
      </w:r>
      <w:proofErr w:type="spellEnd"/>
      <w:r w:rsidRPr="00135A58">
        <w:rPr>
          <w:rFonts w:ascii="Calibri" w:hAnsi="Calibri" w:cs="Calibri"/>
          <w:sz w:val="21"/>
          <w:szCs w:val="21"/>
        </w:rPr>
        <w:t>.</w:t>
      </w:r>
    </w:p>
    <w:p w:rsidR="00135A58" w:rsidRPr="00135A58" w:rsidRDefault="00135A58" w:rsidP="00135A58">
      <w:pPr>
        <w:ind w:left="-284"/>
        <w:jc w:val="both"/>
        <w:rPr>
          <w:rFonts w:ascii="Calibri" w:hAnsi="Calibri" w:cs="Calibri"/>
          <w:sz w:val="21"/>
          <w:szCs w:val="21"/>
        </w:rPr>
      </w:pPr>
      <w:r w:rsidRPr="00135A58">
        <w:rPr>
          <w:rFonts w:ascii="Calibri" w:hAnsi="Calibri" w:cs="Calibri"/>
          <w:sz w:val="21"/>
          <w:szCs w:val="21"/>
        </w:rPr>
        <w:t xml:space="preserve">Pour se faire vacciner, il est nécessaire de </w:t>
      </w:r>
      <w:r w:rsidRPr="00135A58">
        <w:rPr>
          <w:rFonts w:ascii="Calibri" w:hAnsi="Calibri" w:cs="Calibri"/>
          <w:bCs/>
          <w:sz w:val="21"/>
          <w:szCs w:val="21"/>
        </w:rPr>
        <w:t>prendre rendez-vous</w:t>
      </w:r>
      <w:r w:rsidRPr="00135A58">
        <w:rPr>
          <w:rFonts w:ascii="Calibri" w:hAnsi="Calibri" w:cs="Calibri"/>
          <w:sz w:val="21"/>
          <w:szCs w:val="21"/>
        </w:rPr>
        <w:t xml:space="preserve">. Les centres de vaccination ne sont pas en accès libre. Pour prendre rendez-vous, il convient de privilégier en priorité la réservation sur internet avec la </w:t>
      </w:r>
      <w:hyperlink r:id="rId8" w:tgtFrame="_blank" w:history="1">
        <w:r w:rsidRPr="00135A58">
          <w:rPr>
            <w:rFonts w:ascii="Calibri" w:hAnsi="Calibri" w:cs="Calibri"/>
            <w:sz w:val="21"/>
            <w:szCs w:val="21"/>
          </w:rPr>
          <w:t xml:space="preserve">plateforme </w:t>
        </w:r>
        <w:proofErr w:type="spellStart"/>
        <w:r w:rsidRPr="00135A58">
          <w:rPr>
            <w:rFonts w:ascii="Calibri" w:hAnsi="Calibri" w:cs="Calibri"/>
            <w:sz w:val="21"/>
            <w:szCs w:val="21"/>
          </w:rPr>
          <w:t>Doctolib</w:t>
        </w:r>
        <w:proofErr w:type="spellEnd"/>
      </w:hyperlink>
      <w:r w:rsidRPr="00135A58">
        <w:rPr>
          <w:rFonts w:ascii="Calibri" w:hAnsi="Calibri" w:cs="Calibri"/>
          <w:sz w:val="21"/>
          <w:szCs w:val="21"/>
        </w:rPr>
        <w:t>.</w:t>
      </w:r>
      <w:r>
        <w:rPr>
          <w:rFonts w:ascii="Calibri" w:hAnsi="Calibri" w:cs="Calibri"/>
          <w:sz w:val="21"/>
          <w:szCs w:val="21"/>
        </w:rPr>
        <w:t xml:space="preserve"> Pour les personnes n’ayant pas accès à Internet, il est possible de se faire</w:t>
      </w:r>
      <w:r w:rsidRPr="00135A58">
        <w:rPr>
          <w:rFonts w:ascii="Calibri" w:hAnsi="Calibri" w:cs="Calibri"/>
          <w:sz w:val="21"/>
          <w:szCs w:val="21"/>
        </w:rPr>
        <w:t xml:space="preserve"> aider par </w:t>
      </w:r>
      <w:r>
        <w:rPr>
          <w:rFonts w:ascii="Calibri" w:hAnsi="Calibri" w:cs="Calibri"/>
          <w:sz w:val="21"/>
          <w:szCs w:val="21"/>
        </w:rPr>
        <w:t>ses</w:t>
      </w:r>
      <w:r w:rsidRPr="00135A58">
        <w:rPr>
          <w:rFonts w:ascii="Calibri" w:hAnsi="Calibri" w:cs="Calibri"/>
          <w:sz w:val="21"/>
          <w:szCs w:val="21"/>
        </w:rPr>
        <w:t xml:space="preserve"> proches ou </w:t>
      </w:r>
      <w:r>
        <w:rPr>
          <w:rFonts w:ascii="Calibri" w:hAnsi="Calibri" w:cs="Calibri"/>
          <w:sz w:val="21"/>
          <w:szCs w:val="21"/>
        </w:rPr>
        <w:t xml:space="preserve">de s’adresser </w:t>
      </w:r>
      <w:r w:rsidRPr="00135A58">
        <w:rPr>
          <w:rFonts w:ascii="Calibri" w:hAnsi="Calibri" w:cs="Calibri"/>
          <w:sz w:val="21"/>
          <w:szCs w:val="21"/>
        </w:rPr>
        <w:t xml:space="preserve">à la plateforme téléphonique à </w:t>
      </w:r>
      <w:r>
        <w:rPr>
          <w:rFonts w:ascii="Calibri" w:hAnsi="Calibri" w:cs="Calibri"/>
          <w:sz w:val="21"/>
          <w:szCs w:val="21"/>
        </w:rPr>
        <w:t>la</w:t>
      </w:r>
      <w:r w:rsidRPr="00135A58">
        <w:rPr>
          <w:rFonts w:ascii="Calibri" w:hAnsi="Calibri" w:cs="Calibri"/>
          <w:sz w:val="21"/>
          <w:szCs w:val="21"/>
        </w:rPr>
        <w:t xml:space="preserve"> disposition</w:t>
      </w:r>
      <w:r>
        <w:rPr>
          <w:rFonts w:ascii="Calibri" w:hAnsi="Calibri" w:cs="Calibri"/>
          <w:sz w:val="21"/>
          <w:szCs w:val="21"/>
        </w:rPr>
        <w:t xml:space="preserve"> du public</w:t>
      </w:r>
      <w:r w:rsidRPr="00135A58">
        <w:rPr>
          <w:rFonts w:ascii="Calibri" w:hAnsi="Calibri" w:cs="Calibri"/>
          <w:sz w:val="21"/>
          <w:szCs w:val="21"/>
        </w:rPr>
        <w:t xml:space="preserve">. Des opérateurs accompagneront </w:t>
      </w:r>
      <w:r>
        <w:rPr>
          <w:rFonts w:ascii="Calibri" w:hAnsi="Calibri" w:cs="Calibri"/>
          <w:sz w:val="21"/>
          <w:szCs w:val="21"/>
        </w:rPr>
        <w:t xml:space="preserve">les personnes dans le besoin </w:t>
      </w:r>
      <w:r w:rsidRPr="00135A58">
        <w:rPr>
          <w:rFonts w:ascii="Calibri" w:hAnsi="Calibri" w:cs="Calibri"/>
          <w:sz w:val="21"/>
          <w:szCs w:val="21"/>
        </w:rPr>
        <w:t xml:space="preserve">dans </w:t>
      </w:r>
      <w:r w:rsidR="00ED56CE">
        <w:rPr>
          <w:rFonts w:ascii="Calibri" w:hAnsi="Calibri" w:cs="Calibri"/>
          <w:sz w:val="21"/>
          <w:szCs w:val="21"/>
        </w:rPr>
        <w:t>leurs</w:t>
      </w:r>
      <w:r w:rsidRPr="00135A58">
        <w:rPr>
          <w:rFonts w:ascii="Calibri" w:hAnsi="Calibri" w:cs="Calibri"/>
          <w:sz w:val="21"/>
          <w:szCs w:val="21"/>
        </w:rPr>
        <w:t xml:space="preserve"> démarche</w:t>
      </w:r>
      <w:r w:rsidR="00ED56CE">
        <w:rPr>
          <w:rFonts w:ascii="Calibri" w:hAnsi="Calibri" w:cs="Calibri"/>
          <w:sz w:val="21"/>
          <w:szCs w:val="21"/>
        </w:rPr>
        <w:t>s</w:t>
      </w:r>
      <w:r w:rsidRPr="00135A58">
        <w:rPr>
          <w:rFonts w:ascii="Calibri" w:hAnsi="Calibri" w:cs="Calibri"/>
          <w:sz w:val="21"/>
          <w:szCs w:val="21"/>
        </w:rPr>
        <w:t xml:space="preserve"> d’inscription en ligne aux numéros suivants, du lundi au vendredi de 9h</w:t>
      </w:r>
      <w:r w:rsidR="00ED56CE">
        <w:rPr>
          <w:rFonts w:ascii="Calibri" w:hAnsi="Calibri" w:cs="Calibri"/>
          <w:sz w:val="21"/>
          <w:szCs w:val="21"/>
        </w:rPr>
        <w:t>00</w:t>
      </w:r>
      <w:r w:rsidRPr="00135A58">
        <w:rPr>
          <w:rFonts w:ascii="Calibri" w:hAnsi="Calibri" w:cs="Calibri"/>
          <w:sz w:val="21"/>
          <w:szCs w:val="21"/>
        </w:rPr>
        <w:t xml:space="preserve"> à 17h</w:t>
      </w:r>
      <w:r w:rsidR="00ED56CE">
        <w:rPr>
          <w:rFonts w:ascii="Calibri" w:hAnsi="Calibri" w:cs="Calibri"/>
          <w:sz w:val="21"/>
          <w:szCs w:val="21"/>
        </w:rPr>
        <w:t>00</w:t>
      </w:r>
      <w:r w:rsidRPr="00135A58">
        <w:rPr>
          <w:rFonts w:ascii="Calibri" w:hAnsi="Calibri" w:cs="Calibri"/>
          <w:sz w:val="21"/>
          <w:szCs w:val="21"/>
        </w:rPr>
        <w:t xml:space="preserve"> :</w:t>
      </w:r>
    </w:p>
    <w:p w:rsidR="00135A58" w:rsidRPr="00135A58" w:rsidRDefault="00135A58" w:rsidP="00135A58">
      <w:pPr>
        <w:numPr>
          <w:ilvl w:val="0"/>
          <w:numId w:val="44"/>
        </w:numPr>
        <w:spacing w:before="100" w:beforeAutospacing="1" w:after="100" w:afterAutospacing="1" w:line="240" w:lineRule="auto"/>
        <w:rPr>
          <w:rFonts w:ascii="Calibri" w:hAnsi="Calibri" w:cs="Calibri"/>
          <w:sz w:val="21"/>
          <w:szCs w:val="21"/>
        </w:rPr>
      </w:pPr>
      <w:r w:rsidRPr="00135A58">
        <w:rPr>
          <w:rFonts w:ascii="Calibri" w:hAnsi="Calibri" w:cs="Calibri"/>
          <w:sz w:val="21"/>
          <w:szCs w:val="21"/>
        </w:rPr>
        <w:t>en appelant : le centre de Saumur 02 41 83 12 88</w:t>
      </w:r>
    </w:p>
    <w:p w:rsidR="00135A58" w:rsidRPr="00135A58" w:rsidRDefault="00135A58" w:rsidP="00135A58">
      <w:pPr>
        <w:numPr>
          <w:ilvl w:val="0"/>
          <w:numId w:val="44"/>
        </w:numPr>
        <w:spacing w:before="100" w:beforeAutospacing="1" w:after="100" w:afterAutospacing="1" w:line="240" w:lineRule="auto"/>
        <w:rPr>
          <w:rFonts w:ascii="Calibri" w:hAnsi="Calibri" w:cs="Calibri"/>
          <w:sz w:val="21"/>
          <w:szCs w:val="21"/>
        </w:rPr>
      </w:pPr>
      <w:r w:rsidRPr="00135A58">
        <w:rPr>
          <w:rFonts w:ascii="Calibri" w:hAnsi="Calibri" w:cs="Calibri"/>
          <w:sz w:val="21"/>
          <w:szCs w:val="21"/>
        </w:rPr>
        <w:t>dans la maison départementale des solidarités qui propose un accompagnement à la prise de rendez-vous : MDS du Grand Saumurois, 25 bis rue Seigneur à Saumur 02 41 53 02 30</w:t>
      </w:r>
    </w:p>
    <w:p w:rsidR="00135A58" w:rsidRDefault="00135A58" w:rsidP="00135A58">
      <w:pPr>
        <w:numPr>
          <w:ilvl w:val="0"/>
          <w:numId w:val="44"/>
        </w:numPr>
        <w:spacing w:before="100" w:beforeAutospacing="1" w:after="100" w:afterAutospacing="1" w:line="240" w:lineRule="auto"/>
        <w:rPr>
          <w:rFonts w:ascii="Calibri" w:hAnsi="Calibri" w:cs="Calibri"/>
          <w:sz w:val="21"/>
          <w:szCs w:val="21"/>
        </w:rPr>
      </w:pPr>
      <w:r w:rsidRPr="00135A58">
        <w:rPr>
          <w:rFonts w:ascii="Calibri" w:hAnsi="Calibri" w:cs="Calibri"/>
          <w:sz w:val="21"/>
          <w:szCs w:val="21"/>
        </w:rPr>
        <w:t>en appelan</w:t>
      </w:r>
      <w:r w:rsidR="00692A98">
        <w:rPr>
          <w:rFonts w:ascii="Calibri" w:hAnsi="Calibri" w:cs="Calibri"/>
          <w:sz w:val="21"/>
          <w:szCs w:val="21"/>
        </w:rPr>
        <w:t>t la plateforme départementale</w:t>
      </w:r>
      <w:r w:rsidRPr="00135A58">
        <w:rPr>
          <w:rFonts w:ascii="Calibri" w:hAnsi="Calibri" w:cs="Calibri"/>
          <w:sz w:val="21"/>
          <w:szCs w:val="21"/>
        </w:rPr>
        <w:t xml:space="preserve"> : 02 41 81 82 22</w:t>
      </w:r>
    </w:p>
    <w:p w:rsidR="00135A58" w:rsidRPr="00135A58" w:rsidRDefault="00135A58" w:rsidP="00135A58">
      <w:pPr>
        <w:spacing w:before="100" w:beforeAutospacing="1" w:after="100" w:afterAutospacing="1" w:line="240" w:lineRule="auto"/>
        <w:ind w:left="-284"/>
        <w:rPr>
          <w:rFonts w:ascii="Calibri" w:hAnsi="Calibri" w:cs="Calibri"/>
          <w:sz w:val="21"/>
          <w:szCs w:val="21"/>
        </w:rPr>
      </w:pPr>
      <w:r>
        <w:rPr>
          <w:rFonts w:ascii="Calibri" w:hAnsi="Calibri" w:cs="Calibri"/>
          <w:sz w:val="21"/>
          <w:szCs w:val="21"/>
        </w:rPr>
        <w:lastRenderedPageBreak/>
        <w:t>La mairie peut également vous accompagner dans cette démarche.</w:t>
      </w:r>
    </w:p>
    <w:p w:rsidR="00D64F58" w:rsidRDefault="00D64F58" w:rsidP="008809BC">
      <w:pPr>
        <w:ind w:left="-284"/>
        <w:jc w:val="both"/>
        <w:rPr>
          <w:rFonts w:ascii="Calibri" w:hAnsi="Calibri" w:cs="Calibri"/>
          <w:b/>
          <w:sz w:val="21"/>
          <w:szCs w:val="21"/>
        </w:rPr>
      </w:pPr>
    </w:p>
    <w:p w:rsidR="008809BC" w:rsidRDefault="008809BC" w:rsidP="008809BC">
      <w:pPr>
        <w:ind w:left="-284"/>
        <w:jc w:val="both"/>
        <w:rPr>
          <w:rFonts w:ascii="Calibri" w:hAnsi="Calibri" w:cs="Calibri"/>
          <w:b/>
          <w:sz w:val="21"/>
          <w:szCs w:val="21"/>
        </w:rPr>
      </w:pPr>
      <w:r>
        <w:rPr>
          <w:rFonts w:ascii="Calibri" w:hAnsi="Calibri" w:cs="Calibri"/>
          <w:b/>
          <w:sz w:val="21"/>
          <w:szCs w:val="21"/>
        </w:rPr>
        <w:t>4. Prochaines dates co</w:t>
      </w:r>
      <w:bookmarkStart w:id="0" w:name="_GoBack"/>
      <w:bookmarkEnd w:id="0"/>
      <w:r>
        <w:rPr>
          <w:rFonts w:ascii="Calibri" w:hAnsi="Calibri" w:cs="Calibri"/>
          <w:b/>
          <w:sz w:val="21"/>
          <w:szCs w:val="21"/>
        </w:rPr>
        <w:t xml:space="preserve">nseil municipal </w:t>
      </w:r>
    </w:p>
    <w:p w:rsidR="00080B20" w:rsidRDefault="00080B20" w:rsidP="0012085A">
      <w:pPr>
        <w:ind w:left="-284"/>
        <w:jc w:val="both"/>
      </w:pPr>
      <w:r>
        <w:tab/>
        <w:t>- Lundi 15 février à 20h30</w:t>
      </w:r>
    </w:p>
    <w:p w:rsidR="00080B20" w:rsidRDefault="00080B20" w:rsidP="0012085A">
      <w:pPr>
        <w:ind w:left="-284"/>
        <w:jc w:val="both"/>
      </w:pPr>
      <w:r>
        <w:tab/>
        <w:t>- Mardi 22 mars à 18h30 (vote du budget)</w:t>
      </w:r>
    </w:p>
    <w:p w:rsidR="00080B20" w:rsidRDefault="00080B20" w:rsidP="00080B20">
      <w:pPr>
        <w:ind w:left="-284"/>
        <w:jc w:val="both"/>
      </w:pPr>
      <w:r>
        <w:tab/>
        <w:t>- Lundi 12 avril à 20h30</w:t>
      </w:r>
    </w:p>
    <w:p w:rsidR="00080B20" w:rsidRDefault="00080B20" w:rsidP="00080B20">
      <w:pPr>
        <w:ind w:left="-284"/>
        <w:jc w:val="both"/>
      </w:pPr>
      <w:r>
        <w:tab/>
        <w:t>- Lundi 17 mai à 20h30</w:t>
      </w:r>
    </w:p>
    <w:p w:rsidR="00080B20" w:rsidRDefault="00080B20" w:rsidP="00080B20">
      <w:pPr>
        <w:ind w:left="-284"/>
        <w:jc w:val="both"/>
      </w:pPr>
      <w:r>
        <w:tab/>
        <w:t>- Lundi 14 juin à 20h30</w:t>
      </w:r>
    </w:p>
    <w:p w:rsidR="008678BA" w:rsidRPr="00AD1DAC" w:rsidRDefault="008678BA" w:rsidP="0012085A">
      <w:pPr>
        <w:ind w:left="-284"/>
        <w:jc w:val="both"/>
        <w:rPr>
          <w:b/>
        </w:rPr>
      </w:pPr>
    </w:p>
    <w:p w:rsidR="00AB6E20" w:rsidRDefault="00AB6E20" w:rsidP="0012085A">
      <w:pPr>
        <w:ind w:left="-284"/>
        <w:jc w:val="both"/>
      </w:pPr>
    </w:p>
    <w:p w:rsidR="00AD1DAC" w:rsidRDefault="00AD1DAC" w:rsidP="0012085A">
      <w:pPr>
        <w:ind w:left="-284"/>
        <w:jc w:val="both"/>
      </w:pPr>
    </w:p>
    <w:p w:rsidR="004C7AD5" w:rsidRPr="00C36B36" w:rsidRDefault="00AD1DAC" w:rsidP="000B5191">
      <w:pPr>
        <w:ind w:left="-284"/>
        <w:jc w:val="center"/>
        <w:rPr>
          <w:rFonts w:cstheme="minorHAnsi"/>
        </w:rPr>
      </w:pPr>
      <w:r w:rsidRPr="00AD1DAC">
        <w:rPr>
          <w:b/>
        </w:rPr>
        <w:t xml:space="preserve">La séance du conseil municipal est clôturée à </w:t>
      </w:r>
      <w:r w:rsidR="00080B20">
        <w:rPr>
          <w:b/>
        </w:rPr>
        <w:t>21h</w:t>
      </w:r>
      <w:r w:rsidR="007E6D05">
        <w:rPr>
          <w:b/>
        </w:rPr>
        <w:t>5</w:t>
      </w:r>
      <w:r w:rsidR="00080B20">
        <w:rPr>
          <w:b/>
        </w:rPr>
        <w:t>0.</w:t>
      </w:r>
      <w:r w:rsidR="0012085A" w:rsidRPr="0012085A">
        <w:rPr>
          <w:b/>
        </w:rPr>
        <w:tab/>
      </w:r>
    </w:p>
    <w:p w:rsidR="0087433E" w:rsidRPr="00C36B36" w:rsidRDefault="0087433E" w:rsidP="00275A21">
      <w:pPr>
        <w:rPr>
          <w:rFonts w:eastAsia="Times New Roman" w:cstheme="minorHAnsi"/>
          <w:lang w:eastAsia="fr-FR"/>
        </w:rPr>
      </w:pPr>
    </w:p>
    <w:sectPr w:rsidR="0087433E" w:rsidRPr="00C36B36" w:rsidSect="008809BC">
      <w:footerReference w:type="default" r:id="rId9"/>
      <w:pgSz w:w="11906" w:h="16838"/>
      <w:pgMar w:top="851"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B4" w:rsidRDefault="007664B4" w:rsidP="0087433E">
      <w:pPr>
        <w:spacing w:after="0" w:line="240" w:lineRule="auto"/>
      </w:pPr>
      <w:r>
        <w:separator/>
      </w:r>
    </w:p>
  </w:endnote>
  <w:endnote w:type="continuationSeparator" w:id="0">
    <w:p w:rsidR="007664B4" w:rsidRDefault="007664B4" w:rsidP="0087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Corbe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tisSansSerif">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RotisSansSerif, ''Times New Rom">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00027"/>
      <w:docPartObj>
        <w:docPartGallery w:val="Page Numbers (Bottom of Page)"/>
        <w:docPartUnique/>
      </w:docPartObj>
    </w:sdtPr>
    <w:sdtEndPr/>
    <w:sdtContent>
      <w:p w:rsidR="007664B4" w:rsidRDefault="007664B4">
        <w:pPr>
          <w:pStyle w:val="Pieddepage"/>
          <w:jc w:val="right"/>
        </w:pPr>
        <w:r>
          <w:fldChar w:fldCharType="begin"/>
        </w:r>
        <w:r>
          <w:instrText>PAGE   \* MERGEFORMAT</w:instrText>
        </w:r>
        <w:r>
          <w:fldChar w:fldCharType="separate"/>
        </w:r>
        <w:r w:rsidR="00941991">
          <w:rPr>
            <w:noProof/>
          </w:rPr>
          <w:t>5</w:t>
        </w:r>
        <w:r>
          <w:fldChar w:fldCharType="end"/>
        </w:r>
      </w:p>
    </w:sdtContent>
  </w:sdt>
  <w:p w:rsidR="007664B4" w:rsidRDefault="007664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B4" w:rsidRDefault="007664B4" w:rsidP="0087433E">
      <w:pPr>
        <w:spacing w:after="0" w:line="240" w:lineRule="auto"/>
      </w:pPr>
      <w:r>
        <w:separator/>
      </w:r>
    </w:p>
  </w:footnote>
  <w:footnote w:type="continuationSeparator" w:id="0">
    <w:p w:rsidR="007664B4" w:rsidRDefault="007664B4" w:rsidP="00874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77247"/>
    <w:multiLevelType w:val="hybridMultilevel"/>
    <w:tmpl w:val="ACCC8D3E"/>
    <w:lvl w:ilvl="0" w:tplc="5B8A1BB8">
      <w:start w:val="1"/>
      <w:numFmt w:val="bullet"/>
      <w:lvlText w:val="-"/>
      <w:lvlJc w:val="left"/>
      <w:pPr>
        <w:tabs>
          <w:tab w:val="num" w:pos="227"/>
        </w:tabs>
        <w:ind w:left="227" w:hanging="227"/>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9" w15:restartNumberingAfterBreak="0">
    <w:nsid w:val="237202EB"/>
    <w:multiLevelType w:val="hybridMultilevel"/>
    <w:tmpl w:val="2424BBD4"/>
    <w:lvl w:ilvl="0" w:tplc="E9A02A2C">
      <w:start w:val="33"/>
      <w:numFmt w:val="bullet"/>
      <w:lvlText w:val="-"/>
      <w:lvlJc w:val="left"/>
      <w:pPr>
        <w:tabs>
          <w:tab w:val="num" w:pos="720"/>
        </w:tabs>
        <w:ind w:left="720" w:hanging="360"/>
      </w:pPr>
      <w:rPr>
        <w:rFonts w:ascii="Myriad Pro" w:eastAsia="Times New Roman" w:hAnsi="Myriad Pro"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4A76"/>
    <w:multiLevelType w:val="hybridMultilevel"/>
    <w:tmpl w:val="C3704326"/>
    <w:lvl w:ilvl="0" w:tplc="B42EC0B8">
      <w:start w:val="3"/>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2"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3"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4"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558FC"/>
    <w:multiLevelType w:val="hybridMultilevel"/>
    <w:tmpl w:val="08D66D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7" w15:restartNumberingAfterBreak="0">
    <w:nsid w:val="41CE4984"/>
    <w:multiLevelType w:val="hybridMultilevel"/>
    <w:tmpl w:val="08FE3E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0"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3E4735"/>
    <w:multiLevelType w:val="hybridMultilevel"/>
    <w:tmpl w:val="5A782000"/>
    <w:lvl w:ilvl="0" w:tplc="1B18E3B6">
      <w:start w:val="14"/>
      <w:numFmt w:val="bullet"/>
      <w:lvlText w:val="-"/>
      <w:lvlJc w:val="left"/>
      <w:pPr>
        <w:ind w:left="720" w:hanging="360"/>
      </w:pPr>
      <w:rPr>
        <w:rFonts w:ascii="Arial Narrow" w:eastAsia="Times New Roman" w:hAnsi="Arial Narrow"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D283FA8"/>
    <w:multiLevelType w:val="hybridMultilevel"/>
    <w:tmpl w:val="8364131C"/>
    <w:lvl w:ilvl="0" w:tplc="7A466CE8">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4"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9CE7A5B"/>
    <w:multiLevelType w:val="hybridMultilevel"/>
    <w:tmpl w:val="83FCD8EA"/>
    <w:lvl w:ilvl="0" w:tplc="648CC0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A0D6ADD"/>
    <w:multiLevelType w:val="singleLevel"/>
    <w:tmpl w:val="FFA27C32"/>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8A00251"/>
    <w:multiLevelType w:val="multilevel"/>
    <w:tmpl w:val="1A9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41"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4"/>
  </w:num>
  <w:num w:numId="5">
    <w:abstractNumId w:val="22"/>
  </w:num>
  <w:num w:numId="6">
    <w:abstractNumId w:val="17"/>
  </w:num>
  <w:num w:numId="7">
    <w:abstractNumId w:val="12"/>
  </w:num>
  <w:num w:numId="8">
    <w:abstractNumId w:val="41"/>
  </w:num>
  <w:num w:numId="9">
    <w:abstractNumId w:val="24"/>
  </w:num>
  <w:num w:numId="10">
    <w:abstractNumId w:val="37"/>
  </w:num>
  <w:num w:numId="11">
    <w:abstractNumId w:val="34"/>
  </w:num>
  <w:num w:numId="12">
    <w:abstractNumId w:val="18"/>
  </w:num>
  <w:num w:numId="13">
    <w:abstractNumId w:val="11"/>
  </w:num>
  <w:num w:numId="14">
    <w:abstractNumId w:val="25"/>
  </w:num>
  <w:num w:numId="15">
    <w:abstractNumId w:val="6"/>
  </w:num>
  <w:num w:numId="16">
    <w:abstractNumId w:val="42"/>
  </w:num>
  <w:num w:numId="17">
    <w:abstractNumId w:val="39"/>
  </w:num>
  <w:num w:numId="18">
    <w:abstractNumId w:val="38"/>
  </w:num>
  <w:num w:numId="19">
    <w:abstractNumId w:val="36"/>
  </w:num>
  <w:num w:numId="20">
    <w:abstractNumId w:val="7"/>
  </w:num>
  <w:num w:numId="21">
    <w:abstractNumId w:val="1"/>
  </w:num>
  <w:num w:numId="22">
    <w:abstractNumId w:val="27"/>
  </w:num>
  <w:num w:numId="23">
    <w:abstractNumId w:val="2"/>
  </w:num>
  <w:num w:numId="24">
    <w:abstractNumId w:val="33"/>
  </w:num>
  <w:num w:numId="25">
    <w:abstractNumId w:val="19"/>
  </w:num>
  <w:num w:numId="26">
    <w:abstractNumId w:val="14"/>
  </w:num>
  <w:num w:numId="27">
    <w:abstractNumId w:val="32"/>
  </w:num>
  <w:num w:numId="28">
    <w:abstractNumId w:val="3"/>
  </w:num>
  <w:num w:numId="29">
    <w:abstractNumId w:val="20"/>
  </w:num>
  <w:num w:numId="30">
    <w:abstractNumId w:val="43"/>
  </w:num>
  <w:num w:numId="31">
    <w:abstractNumId w:val="5"/>
  </w:num>
  <w:num w:numId="32">
    <w:abstractNumId w:val="16"/>
  </w:num>
  <w:num w:numId="33">
    <w:abstractNumId w:val="31"/>
  </w:num>
  <w:num w:numId="34">
    <w:abstractNumId w:val="8"/>
  </w:num>
  <w:num w:numId="35">
    <w:abstractNumId w:val="35"/>
  </w:num>
  <w:num w:numId="36">
    <w:abstractNumId w:val="23"/>
  </w:num>
  <w:num w:numId="37">
    <w:abstractNumId w:val="40"/>
  </w:num>
  <w:num w:numId="38">
    <w:abstractNumId w:val="26"/>
  </w:num>
  <w:num w:numId="39">
    <w:abstractNumId w:val="13"/>
  </w:num>
  <w:num w:numId="40">
    <w:abstractNumId w:val="0"/>
  </w:num>
  <w:num w:numId="41">
    <w:abstractNumId w:val="29"/>
  </w:num>
  <w:num w:numId="42">
    <w:abstractNumId w:val="21"/>
  </w:num>
  <w:num w:numId="43">
    <w:abstractNumId w:val="2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5"/>
    <w:rsid w:val="00003B44"/>
    <w:rsid w:val="0000406F"/>
    <w:rsid w:val="0000536A"/>
    <w:rsid w:val="000061E7"/>
    <w:rsid w:val="000074F0"/>
    <w:rsid w:val="0001340C"/>
    <w:rsid w:val="00024E3B"/>
    <w:rsid w:val="000413E9"/>
    <w:rsid w:val="000436F9"/>
    <w:rsid w:val="00044688"/>
    <w:rsid w:val="00044860"/>
    <w:rsid w:val="0004719A"/>
    <w:rsid w:val="0004796A"/>
    <w:rsid w:val="00047A50"/>
    <w:rsid w:val="0005107F"/>
    <w:rsid w:val="00053AA9"/>
    <w:rsid w:val="00056AFA"/>
    <w:rsid w:val="00064EC3"/>
    <w:rsid w:val="00080B20"/>
    <w:rsid w:val="00081FC2"/>
    <w:rsid w:val="0008684D"/>
    <w:rsid w:val="00086CE3"/>
    <w:rsid w:val="000944CF"/>
    <w:rsid w:val="00096AB8"/>
    <w:rsid w:val="000A0E5B"/>
    <w:rsid w:val="000A1935"/>
    <w:rsid w:val="000A2CB4"/>
    <w:rsid w:val="000A741E"/>
    <w:rsid w:val="000B1913"/>
    <w:rsid w:val="000B5191"/>
    <w:rsid w:val="000B54EB"/>
    <w:rsid w:val="000B6C5F"/>
    <w:rsid w:val="000C4228"/>
    <w:rsid w:val="000C59BE"/>
    <w:rsid w:val="000D0A59"/>
    <w:rsid w:val="000D1997"/>
    <w:rsid w:val="000E1C65"/>
    <w:rsid w:val="000E27F5"/>
    <w:rsid w:val="000E6ADB"/>
    <w:rsid w:val="000F066C"/>
    <w:rsid w:val="0011588D"/>
    <w:rsid w:val="00117DDD"/>
    <w:rsid w:val="0012085A"/>
    <w:rsid w:val="001355CB"/>
    <w:rsid w:val="00135A58"/>
    <w:rsid w:val="00136EDC"/>
    <w:rsid w:val="00150829"/>
    <w:rsid w:val="00153D0E"/>
    <w:rsid w:val="00161A75"/>
    <w:rsid w:val="0016242E"/>
    <w:rsid w:val="0017043D"/>
    <w:rsid w:val="001716E4"/>
    <w:rsid w:val="001749B7"/>
    <w:rsid w:val="001838AE"/>
    <w:rsid w:val="001947F0"/>
    <w:rsid w:val="001A0386"/>
    <w:rsid w:val="001A4AAA"/>
    <w:rsid w:val="001B03AF"/>
    <w:rsid w:val="001B32F1"/>
    <w:rsid w:val="001B4ED8"/>
    <w:rsid w:val="001B5E56"/>
    <w:rsid w:val="001B6FD9"/>
    <w:rsid w:val="001C6250"/>
    <w:rsid w:val="001D1200"/>
    <w:rsid w:val="001D20CF"/>
    <w:rsid w:val="001D7C93"/>
    <w:rsid w:val="001E29A1"/>
    <w:rsid w:val="001E3A59"/>
    <w:rsid w:val="001F0D16"/>
    <w:rsid w:val="001F35B9"/>
    <w:rsid w:val="001F7C90"/>
    <w:rsid w:val="002102F8"/>
    <w:rsid w:val="0021070B"/>
    <w:rsid w:val="00213CA8"/>
    <w:rsid w:val="0021401E"/>
    <w:rsid w:val="00216BF8"/>
    <w:rsid w:val="00217B9F"/>
    <w:rsid w:val="00224157"/>
    <w:rsid w:val="00230BC4"/>
    <w:rsid w:val="00231BF5"/>
    <w:rsid w:val="002333D9"/>
    <w:rsid w:val="00234542"/>
    <w:rsid w:val="00241ABA"/>
    <w:rsid w:val="00243978"/>
    <w:rsid w:val="00245714"/>
    <w:rsid w:val="00245BCD"/>
    <w:rsid w:val="00246AF1"/>
    <w:rsid w:val="0024753A"/>
    <w:rsid w:val="00247994"/>
    <w:rsid w:val="00253223"/>
    <w:rsid w:val="002532F7"/>
    <w:rsid w:val="00256A3F"/>
    <w:rsid w:val="00257A6D"/>
    <w:rsid w:val="00265E55"/>
    <w:rsid w:val="0027313A"/>
    <w:rsid w:val="00273926"/>
    <w:rsid w:val="00275A21"/>
    <w:rsid w:val="00285414"/>
    <w:rsid w:val="002921E8"/>
    <w:rsid w:val="00293404"/>
    <w:rsid w:val="0029545D"/>
    <w:rsid w:val="00297177"/>
    <w:rsid w:val="002A3312"/>
    <w:rsid w:val="002A3B92"/>
    <w:rsid w:val="002A5AC6"/>
    <w:rsid w:val="002A631D"/>
    <w:rsid w:val="002B112F"/>
    <w:rsid w:val="002D72DD"/>
    <w:rsid w:val="002E2C76"/>
    <w:rsid w:val="002E52F4"/>
    <w:rsid w:val="002F3F5B"/>
    <w:rsid w:val="00304879"/>
    <w:rsid w:val="00305A5F"/>
    <w:rsid w:val="0031070C"/>
    <w:rsid w:val="00317373"/>
    <w:rsid w:val="00325F40"/>
    <w:rsid w:val="003377D6"/>
    <w:rsid w:val="0034606F"/>
    <w:rsid w:val="00346616"/>
    <w:rsid w:val="00357EB7"/>
    <w:rsid w:val="00361F07"/>
    <w:rsid w:val="00363899"/>
    <w:rsid w:val="00364240"/>
    <w:rsid w:val="00365A7C"/>
    <w:rsid w:val="003713F1"/>
    <w:rsid w:val="00373432"/>
    <w:rsid w:val="003773BA"/>
    <w:rsid w:val="003773EC"/>
    <w:rsid w:val="00383111"/>
    <w:rsid w:val="00383445"/>
    <w:rsid w:val="00385686"/>
    <w:rsid w:val="00386E31"/>
    <w:rsid w:val="00387091"/>
    <w:rsid w:val="003920F9"/>
    <w:rsid w:val="00393340"/>
    <w:rsid w:val="00393A28"/>
    <w:rsid w:val="00397EBB"/>
    <w:rsid w:val="003A4875"/>
    <w:rsid w:val="003A48E8"/>
    <w:rsid w:val="003B08DB"/>
    <w:rsid w:val="003B3EF2"/>
    <w:rsid w:val="003B5C43"/>
    <w:rsid w:val="003B74DE"/>
    <w:rsid w:val="003C0C07"/>
    <w:rsid w:val="003C0CAB"/>
    <w:rsid w:val="003C6C0D"/>
    <w:rsid w:val="003E0451"/>
    <w:rsid w:val="003E2809"/>
    <w:rsid w:val="003E2852"/>
    <w:rsid w:val="003E2F99"/>
    <w:rsid w:val="003E50F2"/>
    <w:rsid w:val="003E57A1"/>
    <w:rsid w:val="003E641E"/>
    <w:rsid w:val="003F18E0"/>
    <w:rsid w:val="003F3097"/>
    <w:rsid w:val="003F4382"/>
    <w:rsid w:val="003F5F9D"/>
    <w:rsid w:val="003F7C57"/>
    <w:rsid w:val="004004F3"/>
    <w:rsid w:val="00405F2C"/>
    <w:rsid w:val="004143C5"/>
    <w:rsid w:val="00421D0D"/>
    <w:rsid w:val="0043265E"/>
    <w:rsid w:val="00432A7B"/>
    <w:rsid w:val="00433133"/>
    <w:rsid w:val="00433A27"/>
    <w:rsid w:val="004407BD"/>
    <w:rsid w:val="00440D49"/>
    <w:rsid w:val="004437EB"/>
    <w:rsid w:val="004439D9"/>
    <w:rsid w:val="00444B4C"/>
    <w:rsid w:val="00450266"/>
    <w:rsid w:val="00460577"/>
    <w:rsid w:val="004620D3"/>
    <w:rsid w:val="004629C0"/>
    <w:rsid w:val="00463E9E"/>
    <w:rsid w:val="00472359"/>
    <w:rsid w:val="004724C3"/>
    <w:rsid w:val="00472701"/>
    <w:rsid w:val="004740FA"/>
    <w:rsid w:val="004773BF"/>
    <w:rsid w:val="00481971"/>
    <w:rsid w:val="00483463"/>
    <w:rsid w:val="004944B8"/>
    <w:rsid w:val="004A5E65"/>
    <w:rsid w:val="004B3EB8"/>
    <w:rsid w:val="004B5385"/>
    <w:rsid w:val="004C7AD5"/>
    <w:rsid w:val="004D79EC"/>
    <w:rsid w:val="004E3384"/>
    <w:rsid w:val="004E3BAF"/>
    <w:rsid w:val="004F0E69"/>
    <w:rsid w:val="004F3CE4"/>
    <w:rsid w:val="0050079E"/>
    <w:rsid w:val="00505A11"/>
    <w:rsid w:val="00510B68"/>
    <w:rsid w:val="0051427F"/>
    <w:rsid w:val="0051556B"/>
    <w:rsid w:val="00521D2A"/>
    <w:rsid w:val="0052302B"/>
    <w:rsid w:val="00543792"/>
    <w:rsid w:val="005453DC"/>
    <w:rsid w:val="00550E10"/>
    <w:rsid w:val="00565459"/>
    <w:rsid w:val="00573892"/>
    <w:rsid w:val="00573F0A"/>
    <w:rsid w:val="00587595"/>
    <w:rsid w:val="00591E46"/>
    <w:rsid w:val="00597EC9"/>
    <w:rsid w:val="005A5AC3"/>
    <w:rsid w:val="005A5FEA"/>
    <w:rsid w:val="005B27FD"/>
    <w:rsid w:val="005C1F6B"/>
    <w:rsid w:val="005E7A2C"/>
    <w:rsid w:val="005E7E49"/>
    <w:rsid w:val="005F2270"/>
    <w:rsid w:val="005F3A0D"/>
    <w:rsid w:val="006137F8"/>
    <w:rsid w:val="0061605E"/>
    <w:rsid w:val="00617DB0"/>
    <w:rsid w:val="00620987"/>
    <w:rsid w:val="00633B27"/>
    <w:rsid w:val="006342C7"/>
    <w:rsid w:val="00637DBD"/>
    <w:rsid w:val="006428C4"/>
    <w:rsid w:val="00644344"/>
    <w:rsid w:val="006452A4"/>
    <w:rsid w:val="0065387D"/>
    <w:rsid w:val="00657CF9"/>
    <w:rsid w:val="00665395"/>
    <w:rsid w:val="00677921"/>
    <w:rsid w:val="00680DAA"/>
    <w:rsid w:val="00683494"/>
    <w:rsid w:val="00685D47"/>
    <w:rsid w:val="0068727D"/>
    <w:rsid w:val="00690031"/>
    <w:rsid w:val="00690464"/>
    <w:rsid w:val="00690A64"/>
    <w:rsid w:val="00692A98"/>
    <w:rsid w:val="00692D03"/>
    <w:rsid w:val="00695637"/>
    <w:rsid w:val="006C107C"/>
    <w:rsid w:val="006C1D38"/>
    <w:rsid w:val="006D397A"/>
    <w:rsid w:val="006D4A33"/>
    <w:rsid w:val="006D4D7E"/>
    <w:rsid w:val="006D54DD"/>
    <w:rsid w:val="006E05C1"/>
    <w:rsid w:val="006F32B1"/>
    <w:rsid w:val="006F52AC"/>
    <w:rsid w:val="006F5BC8"/>
    <w:rsid w:val="006F7885"/>
    <w:rsid w:val="007022DB"/>
    <w:rsid w:val="00704467"/>
    <w:rsid w:val="00711C69"/>
    <w:rsid w:val="00712FFC"/>
    <w:rsid w:val="007148B9"/>
    <w:rsid w:val="00720660"/>
    <w:rsid w:val="00725E5C"/>
    <w:rsid w:val="00732D81"/>
    <w:rsid w:val="007424FD"/>
    <w:rsid w:val="00743698"/>
    <w:rsid w:val="007473A0"/>
    <w:rsid w:val="007535EC"/>
    <w:rsid w:val="00754559"/>
    <w:rsid w:val="00760FDD"/>
    <w:rsid w:val="0076305C"/>
    <w:rsid w:val="0076324F"/>
    <w:rsid w:val="00763E7F"/>
    <w:rsid w:val="0076429F"/>
    <w:rsid w:val="007664B4"/>
    <w:rsid w:val="007705A5"/>
    <w:rsid w:val="007801CD"/>
    <w:rsid w:val="007928AD"/>
    <w:rsid w:val="007A2074"/>
    <w:rsid w:val="007A34F0"/>
    <w:rsid w:val="007A7BF7"/>
    <w:rsid w:val="007C0E7E"/>
    <w:rsid w:val="007C498F"/>
    <w:rsid w:val="007D1C50"/>
    <w:rsid w:val="007D781E"/>
    <w:rsid w:val="007E3924"/>
    <w:rsid w:val="007E6D05"/>
    <w:rsid w:val="007E717E"/>
    <w:rsid w:val="007E719A"/>
    <w:rsid w:val="007F5A4E"/>
    <w:rsid w:val="007F5B6B"/>
    <w:rsid w:val="00804ECF"/>
    <w:rsid w:val="0083077F"/>
    <w:rsid w:val="00832E55"/>
    <w:rsid w:val="008340D6"/>
    <w:rsid w:val="00840BE9"/>
    <w:rsid w:val="00842EC1"/>
    <w:rsid w:val="00843246"/>
    <w:rsid w:val="008468A6"/>
    <w:rsid w:val="00860444"/>
    <w:rsid w:val="00863A32"/>
    <w:rsid w:val="00867625"/>
    <w:rsid w:val="008678BA"/>
    <w:rsid w:val="0087433E"/>
    <w:rsid w:val="00874C46"/>
    <w:rsid w:val="0087668A"/>
    <w:rsid w:val="0088024C"/>
    <w:rsid w:val="008809BC"/>
    <w:rsid w:val="00882111"/>
    <w:rsid w:val="00882BBF"/>
    <w:rsid w:val="00885B1C"/>
    <w:rsid w:val="00892644"/>
    <w:rsid w:val="008A00B6"/>
    <w:rsid w:val="008A09F8"/>
    <w:rsid w:val="008A1038"/>
    <w:rsid w:val="008A3338"/>
    <w:rsid w:val="008A3DF1"/>
    <w:rsid w:val="008B6F87"/>
    <w:rsid w:val="008B7299"/>
    <w:rsid w:val="008C6980"/>
    <w:rsid w:val="008D25CB"/>
    <w:rsid w:val="008D3C76"/>
    <w:rsid w:val="008D4A98"/>
    <w:rsid w:val="008F0FB9"/>
    <w:rsid w:val="008F21A7"/>
    <w:rsid w:val="008F2D9D"/>
    <w:rsid w:val="008F3A59"/>
    <w:rsid w:val="008F60E8"/>
    <w:rsid w:val="008F6423"/>
    <w:rsid w:val="00903CA6"/>
    <w:rsid w:val="009048C2"/>
    <w:rsid w:val="009049A7"/>
    <w:rsid w:val="00905937"/>
    <w:rsid w:val="00907366"/>
    <w:rsid w:val="009108BB"/>
    <w:rsid w:val="00914F0F"/>
    <w:rsid w:val="00915316"/>
    <w:rsid w:val="00923639"/>
    <w:rsid w:val="00926510"/>
    <w:rsid w:val="009336F2"/>
    <w:rsid w:val="00933DA4"/>
    <w:rsid w:val="009342A4"/>
    <w:rsid w:val="00941991"/>
    <w:rsid w:val="00953BCD"/>
    <w:rsid w:val="00960023"/>
    <w:rsid w:val="009600B3"/>
    <w:rsid w:val="00960BE8"/>
    <w:rsid w:val="00960FE0"/>
    <w:rsid w:val="00961D7D"/>
    <w:rsid w:val="00964E30"/>
    <w:rsid w:val="00973F10"/>
    <w:rsid w:val="0098001D"/>
    <w:rsid w:val="00986E0F"/>
    <w:rsid w:val="00987292"/>
    <w:rsid w:val="00996033"/>
    <w:rsid w:val="009A536C"/>
    <w:rsid w:val="009B3B2A"/>
    <w:rsid w:val="009B624C"/>
    <w:rsid w:val="009B6C95"/>
    <w:rsid w:val="009B74F8"/>
    <w:rsid w:val="009C001E"/>
    <w:rsid w:val="009D456B"/>
    <w:rsid w:val="009D5737"/>
    <w:rsid w:val="009E2BE7"/>
    <w:rsid w:val="009E40A4"/>
    <w:rsid w:val="009E5873"/>
    <w:rsid w:val="009F5225"/>
    <w:rsid w:val="009F61A7"/>
    <w:rsid w:val="00A051F3"/>
    <w:rsid w:val="00A05C8E"/>
    <w:rsid w:val="00A06C9F"/>
    <w:rsid w:val="00A15BDE"/>
    <w:rsid w:val="00A23A77"/>
    <w:rsid w:val="00A23D36"/>
    <w:rsid w:val="00A2457D"/>
    <w:rsid w:val="00A311EA"/>
    <w:rsid w:val="00A36333"/>
    <w:rsid w:val="00A45699"/>
    <w:rsid w:val="00A536D8"/>
    <w:rsid w:val="00A54B55"/>
    <w:rsid w:val="00A56824"/>
    <w:rsid w:val="00A56B5E"/>
    <w:rsid w:val="00A636F2"/>
    <w:rsid w:val="00A7122E"/>
    <w:rsid w:val="00A73B1C"/>
    <w:rsid w:val="00A75D76"/>
    <w:rsid w:val="00A83F51"/>
    <w:rsid w:val="00A92D12"/>
    <w:rsid w:val="00A971B3"/>
    <w:rsid w:val="00AA618B"/>
    <w:rsid w:val="00AB084F"/>
    <w:rsid w:val="00AB4545"/>
    <w:rsid w:val="00AB602B"/>
    <w:rsid w:val="00AB6E20"/>
    <w:rsid w:val="00AB6FCD"/>
    <w:rsid w:val="00AC043E"/>
    <w:rsid w:val="00AC3630"/>
    <w:rsid w:val="00AC5CAD"/>
    <w:rsid w:val="00AD1DAC"/>
    <w:rsid w:val="00AD20FA"/>
    <w:rsid w:val="00AE0BA7"/>
    <w:rsid w:val="00AE0D65"/>
    <w:rsid w:val="00AE2CD1"/>
    <w:rsid w:val="00AF1B47"/>
    <w:rsid w:val="00AF2981"/>
    <w:rsid w:val="00AF2D75"/>
    <w:rsid w:val="00AF32C1"/>
    <w:rsid w:val="00AF4831"/>
    <w:rsid w:val="00AF4C53"/>
    <w:rsid w:val="00AF6E1A"/>
    <w:rsid w:val="00B041E0"/>
    <w:rsid w:val="00B06C77"/>
    <w:rsid w:val="00B0778F"/>
    <w:rsid w:val="00B14048"/>
    <w:rsid w:val="00B21E17"/>
    <w:rsid w:val="00B22FE5"/>
    <w:rsid w:val="00B2403F"/>
    <w:rsid w:val="00B26F36"/>
    <w:rsid w:val="00B41F64"/>
    <w:rsid w:val="00B4293B"/>
    <w:rsid w:val="00B46728"/>
    <w:rsid w:val="00B47310"/>
    <w:rsid w:val="00B5056B"/>
    <w:rsid w:val="00B546AD"/>
    <w:rsid w:val="00B65A31"/>
    <w:rsid w:val="00B7576D"/>
    <w:rsid w:val="00B765A7"/>
    <w:rsid w:val="00B85588"/>
    <w:rsid w:val="00B85D71"/>
    <w:rsid w:val="00B9051C"/>
    <w:rsid w:val="00B9122C"/>
    <w:rsid w:val="00BA4BE9"/>
    <w:rsid w:val="00BB6F91"/>
    <w:rsid w:val="00BC0406"/>
    <w:rsid w:val="00BC3324"/>
    <w:rsid w:val="00BE028F"/>
    <w:rsid w:val="00BF0672"/>
    <w:rsid w:val="00BF47EF"/>
    <w:rsid w:val="00C01295"/>
    <w:rsid w:val="00C02926"/>
    <w:rsid w:val="00C033AB"/>
    <w:rsid w:val="00C06B1A"/>
    <w:rsid w:val="00C11851"/>
    <w:rsid w:val="00C25E3C"/>
    <w:rsid w:val="00C34CED"/>
    <w:rsid w:val="00C36B36"/>
    <w:rsid w:val="00C57C87"/>
    <w:rsid w:val="00C62B57"/>
    <w:rsid w:val="00C7028D"/>
    <w:rsid w:val="00C74443"/>
    <w:rsid w:val="00C754F8"/>
    <w:rsid w:val="00C77280"/>
    <w:rsid w:val="00C7770F"/>
    <w:rsid w:val="00C77DCC"/>
    <w:rsid w:val="00C80330"/>
    <w:rsid w:val="00C87F62"/>
    <w:rsid w:val="00C9097E"/>
    <w:rsid w:val="00C92C24"/>
    <w:rsid w:val="00C935A1"/>
    <w:rsid w:val="00C94F89"/>
    <w:rsid w:val="00CA01C6"/>
    <w:rsid w:val="00CA67F8"/>
    <w:rsid w:val="00CA709E"/>
    <w:rsid w:val="00CA7529"/>
    <w:rsid w:val="00CB2548"/>
    <w:rsid w:val="00CC48B0"/>
    <w:rsid w:val="00CD465D"/>
    <w:rsid w:val="00CD5DD1"/>
    <w:rsid w:val="00CE38E7"/>
    <w:rsid w:val="00CE4C1A"/>
    <w:rsid w:val="00CE61DA"/>
    <w:rsid w:val="00CF1512"/>
    <w:rsid w:val="00CF156C"/>
    <w:rsid w:val="00CF1CA1"/>
    <w:rsid w:val="00CF4868"/>
    <w:rsid w:val="00D12FDF"/>
    <w:rsid w:val="00D2153F"/>
    <w:rsid w:val="00D35B3F"/>
    <w:rsid w:val="00D36676"/>
    <w:rsid w:val="00D40FE2"/>
    <w:rsid w:val="00D5407D"/>
    <w:rsid w:val="00D549AD"/>
    <w:rsid w:val="00D62373"/>
    <w:rsid w:val="00D64F58"/>
    <w:rsid w:val="00D670B0"/>
    <w:rsid w:val="00D818CF"/>
    <w:rsid w:val="00D842A4"/>
    <w:rsid w:val="00D9206B"/>
    <w:rsid w:val="00D93A6D"/>
    <w:rsid w:val="00D96E46"/>
    <w:rsid w:val="00D97B1D"/>
    <w:rsid w:val="00DA25FE"/>
    <w:rsid w:val="00DA5A54"/>
    <w:rsid w:val="00DB28C3"/>
    <w:rsid w:val="00DC07BF"/>
    <w:rsid w:val="00DC3393"/>
    <w:rsid w:val="00DD0395"/>
    <w:rsid w:val="00DD511B"/>
    <w:rsid w:val="00DD5E1F"/>
    <w:rsid w:val="00DD621D"/>
    <w:rsid w:val="00DE3810"/>
    <w:rsid w:val="00DF1F78"/>
    <w:rsid w:val="00DF2093"/>
    <w:rsid w:val="00DF31AD"/>
    <w:rsid w:val="00DF5133"/>
    <w:rsid w:val="00DF58DA"/>
    <w:rsid w:val="00E04EE4"/>
    <w:rsid w:val="00E17781"/>
    <w:rsid w:val="00E26CE2"/>
    <w:rsid w:val="00E307C3"/>
    <w:rsid w:val="00E31882"/>
    <w:rsid w:val="00E37A3D"/>
    <w:rsid w:val="00E40F3B"/>
    <w:rsid w:val="00E444B4"/>
    <w:rsid w:val="00E44DA1"/>
    <w:rsid w:val="00E50CEA"/>
    <w:rsid w:val="00E5349D"/>
    <w:rsid w:val="00E67DA7"/>
    <w:rsid w:val="00E71A16"/>
    <w:rsid w:val="00E7246D"/>
    <w:rsid w:val="00E80AD5"/>
    <w:rsid w:val="00E83B59"/>
    <w:rsid w:val="00E875EB"/>
    <w:rsid w:val="00EA33ED"/>
    <w:rsid w:val="00EA626E"/>
    <w:rsid w:val="00EC175A"/>
    <w:rsid w:val="00EC3DBF"/>
    <w:rsid w:val="00EC45AC"/>
    <w:rsid w:val="00ED151E"/>
    <w:rsid w:val="00ED1600"/>
    <w:rsid w:val="00ED1DF9"/>
    <w:rsid w:val="00ED2ADA"/>
    <w:rsid w:val="00ED56CE"/>
    <w:rsid w:val="00EE242B"/>
    <w:rsid w:val="00EE2A3D"/>
    <w:rsid w:val="00EE32C5"/>
    <w:rsid w:val="00EF11B7"/>
    <w:rsid w:val="00EF3C4B"/>
    <w:rsid w:val="00F112F1"/>
    <w:rsid w:val="00F13DA2"/>
    <w:rsid w:val="00F17587"/>
    <w:rsid w:val="00F206AC"/>
    <w:rsid w:val="00F32E86"/>
    <w:rsid w:val="00F374F0"/>
    <w:rsid w:val="00F41C76"/>
    <w:rsid w:val="00F43A1A"/>
    <w:rsid w:val="00F64FE2"/>
    <w:rsid w:val="00F65E43"/>
    <w:rsid w:val="00F675CA"/>
    <w:rsid w:val="00F707D4"/>
    <w:rsid w:val="00F761DE"/>
    <w:rsid w:val="00F86032"/>
    <w:rsid w:val="00F9023D"/>
    <w:rsid w:val="00F94104"/>
    <w:rsid w:val="00FA60A9"/>
    <w:rsid w:val="00FB1512"/>
    <w:rsid w:val="00FC0089"/>
    <w:rsid w:val="00FC63AC"/>
    <w:rsid w:val="00FD2C55"/>
    <w:rsid w:val="00FF3406"/>
    <w:rsid w:val="00FF6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54C2-636C-47F7-A451-FD68FA54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EA"/>
  </w:style>
  <w:style w:type="paragraph" w:styleId="Titre1">
    <w:name w:val="heading 1"/>
    <w:basedOn w:val="Normal"/>
    <w:link w:val="Titre1Car"/>
    <w:uiPriority w:val="1"/>
    <w:qFormat/>
    <w:rsid w:val="00AF32C1"/>
    <w:pPr>
      <w:widowControl w:val="0"/>
      <w:spacing w:before="60" w:after="0" w:line="240" w:lineRule="auto"/>
      <w:ind w:left="112"/>
      <w:outlineLvl w:val="0"/>
    </w:pPr>
    <w:rPr>
      <w:rFonts w:ascii="Trebuchet MS" w:eastAsia="Trebuchet MS" w:hAnsi="Trebuchet MS"/>
      <w:b/>
      <w:bCs/>
      <w:sz w:val="24"/>
      <w:szCs w:val="24"/>
      <w:u w:val="single"/>
      <w:lang w:val="en-US"/>
    </w:rPr>
  </w:style>
  <w:style w:type="paragraph" w:styleId="Titre2">
    <w:name w:val="heading 2"/>
    <w:basedOn w:val="Normal"/>
    <w:link w:val="Titre2Car"/>
    <w:uiPriority w:val="1"/>
    <w:qFormat/>
    <w:rsid w:val="00AF32C1"/>
    <w:pPr>
      <w:widowControl w:val="0"/>
      <w:spacing w:after="0" w:line="240" w:lineRule="auto"/>
      <w:ind w:left="112"/>
      <w:outlineLvl w:val="1"/>
    </w:pPr>
    <w:rPr>
      <w:rFonts w:ascii="Trebuchet MS" w:eastAsia="Trebuchet MS" w:hAnsi="Trebuchet MS"/>
      <w:b/>
      <w:bCs/>
      <w:i/>
      <w:sz w:val="24"/>
      <w:szCs w:val="24"/>
      <w:u w:val="single"/>
      <w:lang w:val="en-US"/>
    </w:rPr>
  </w:style>
  <w:style w:type="paragraph" w:styleId="Titre3">
    <w:name w:val="heading 3"/>
    <w:basedOn w:val="Normal"/>
    <w:link w:val="Titre3Car"/>
    <w:uiPriority w:val="1"/>
    <w:qFormat/>
    <w:rsid w:val="00AF32C1"/>
    <w:pPr>
      <w:widowControl w:val="0"/>
      <w:spacing w:after="0" w:line="240" w:lineRule="auto"/>
      <w:ind w:left="3133"/>
      <w:outlineLvl w:val="2"/>
    </w:pPr>
    <w:rPr>
      <w:rFonts w:ascii="Trebuchet MS" w:eastAsia="Trebuchet MS" w:hAnsi="Trebuchet MS"/>
      <w:sz w:val="24"/>
      <w:szCs w:val="24"/>
      <w:lang w:val="en-US"/>
    </w:rPr>
  </w:style>
  <w:style w:type="paragraph" w:styleId="Titre4">
    <w:name w:val="heading 4"/>
    <w:basedOn w:val="Normal"/>
    <w:link w:val="Titre4Car"/>
    <w:uiPriority w:val="1"/>
    <w:qFormat/>
    <w:rsid w:val="00AF32C1"/>
    <w:pPr>
      <w:widowControl w:val="0"/>
      <w:spacing w:after="0" w:line="240" w:lineRule="auto"/>
      <w:ind w:left="20"/>
      <w:outlineLvl w:val="3"/>
    </w:pPr>
    <w:rPr>
      <w:rFonts w:ascii="Trebuchet MS" w:eastAsia="Trebuchet MS" w:hAnsi="Trebuchet MS"/>
      <w:i/>
      <w:sz w:val="24"/>
      <w:szCs w:val="24"/>
      <w:lang w:val="en-US"/>
    </w:rPr>
  </w:style>
  <w:style w:type="paragraph" w:styleId="Titre5">
    <w:name w:val="heading 5"/>
    <w:basedOn w:val="Normal"/>
    <w:link w:val="Titre5Car"/>
    <w:uiPriority w:val="1"/>
    <w:qFormat/>
    <w:rsid w:val="00AF32C1"/>
    <w:pPr>
      <w:widowControl w:val="0"/>
      <w:spacing w:after="0" w:line="240" w:lineRule="auto"/>
      <w:ind w:left="112"/>
      <w:outlineLvl w:val="4"/>
    </w:pPr>
    <w:rPr>
      <w:rFonts w:ascii="Trebuchet MS" w:eastAsia="Trebuchet MS" w:hAnsi="Trebuchet MS"/>
      <w:b/>
      <w:bCs/>
      <w:sz w:val="20"/>
      <w:szCs w:val="20"/>
      <w:lang w:val="en-US"/>
    </w:rPr>
  </w:style>
  <w:style w:type="paragraph" w:styleId="Titre6">
    <w:name w:val="heading 6"/>
    <w:basedOn w:val="Normal"/>
    <w:link w:val="Titre6Car"/>
    <w:uiPriority w:val="1"/>
    <w:qFormat/>
    <w:rsid w:val="00AF32C1"/>
    <w:pPr>
      <w:widowControl w:val="0"/>
      <w:spacing w:after="0" w:line="240" w:lineRule="auto"/>
      <w:ind w:left="212"/>
      <w:outlineLvl w:val="5"/>
    </w:pPr>
    <w:rPr>
      <w:rFonts w:ascii="Trebuchet MS" w:eastAsia="Trebuchet MS" w:hAnsi="Trebuchet MS"/>
      <w:b/>
      <w:bCs/>
      <w: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047A50"/>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047A50"/>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047A50"/>
    <w:rPr>
      <w:rFonts w:eastAsiaTheme="minorEastAsia" w:cs="Times New Roman"/>
      <w:sz w:val="20"/>
      <w:szCs w:val="20"/>
      <w:lang w:eastAsia="fr-FR"/>
    </w:rPr>
  </w:style>
  <w:style w:type="character" w:styleId="Emphaseple">
    <w:name w:val="Subtle Emphasis"/>
    <w:basedOn w:val="Policepardfaut"/>
    <w:uiPriority w:val="19"/>
    <w:qFormat/>
    <w:rsid w:val="00047A50"/>
    <w:rPr>
      <w:i/>
      <w:iCs/>
    </w:rPr>
  </w:style>
  <w:style w:type="table" w:styleId="Trameclaire-Accent1">
    <w:name w:val="Light Shading Accent 1"/>
    <w:basedOn w:val="TableauNormal"/>
    <w:uiPriority w:val="60"/>
    <w:rsid w:val="00047A50"/>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xtedebulles">
    <w:name w:val="Balloon Text"/>
    <w:basedOn w:val="Normal"/>
    <w:link w:val="TextedebullesCar"/>
    <w:uiPriority w:val="99"/>
    <w:semiHidden/>
    <w:unhideWhenUsed/>
    <w:rsid w:val="00B06C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C77"/>
    <w:rPr>
      <w:rFonts w:ascii="Segoe UI" w:hAnsi="Segoe UI" w:cs="Segoe UI"/>
      <w:sz w:val="18"/>
      <w:szCs w:val="18"/>
    </w:rPr>
  </w:style>
  <w:style w:type="character" w:styleId="Lienhypertexte">
    <w:name w:val="Hyperlink"/>
    <w:basedOn w:val="Policepardfaut"/>
    <w:uiPriority w:val="99"/>
    <w:unhideWhenUsed/>
    <w:rsid w:val="00B14048"/>
    <w:rPr>
      <w:color w:val="0563C1" w:themeColor="hyperlink"/>
      <w:u w:val="single"/>
    </w:rPr>
  </w:style>
  <w:style w:type="table" w:styleId="Grilledutableau">
    <w:name w:val="Table Grid"/>
    <w:basedOn w:val="TableauNormal"/>
    <w:uiPriority w:val="39"/>
    <w:rsid w:val="00E5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rsid w:val="00AB4545"/>
    <w:pPr>
      <w:spacing w:line="240" w:lineRule="exact"/>
    </w:pPr>
    <w:rPr>
      <w:rFonts w:ascii="Verdana" w:eastAsia="Times New Roman" w:hAnsi="Verdana" w:cs="Times New Roman"/>
      <w:sz w:val="20"/>
      <w:szCs w:val="20"/>
      <w:lang w:val="en-US"/>
    </w:rPr>
  </w:style>
  <w:style w:type="paragraph" w:styleId="En-tte">
    <w:name w:val="header"/>
    <w:basedOn w:val="Normal"/>
    <w:link w:val="En-tteCar"/>
    <w:uiPriority w:val="99"/>
    <w:unhideWhenUsed/>
    <w:rsid w:val="0087433E"/>
    <w:pPr>
      <w:tabs>
        <w:tab w:val="center" w:pos="4536"/>
        <w:tab w:val="right" w:pos="9072"/>
      </w:tabs>
      <w:spacing w:after="0" w:line="240" w:lineRule="auto"/>
    </w:pPr>
  </w:style>
  <w:style w:type="character" w:customStyle="1" w:styleId="En-tteCar">
    <w:name w:val="En-tête Car"/>
    <w:basedOn w:val="Policepardfaut"/>
    <w:link w:val="En-tte"/>
    <w:uiPriority w:val="99"/>
    <w:rsid w:val="0087433E"/>
  </w:style>
  <w:style w:type="paragraph" w:styleId="Pieddepage">
    <w:name w:val="footer"/>
    <w:basedOn w:val="Normal"/>
    <w:link w:val="PieddepageCar"/>
    <w:uiPriority w:val="99"/>
    <w:unhideWhenUsed/>
    <w:rsid w:val="008743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33E"/>
  </w:style>
  <w:style w:type="character" w:styleId="lev">
    <w:name w:val="Strong"/>
    <w:basedOn w:val="Policepardfaut"/>
    <w:uiPriority w:val="22"/>
    <w:qFormat/>
    <w:rsid w:val="00704467"/>
    <w:rPr>
      <w:b/>
      <w:bCs/>
    </w:rPr>
  </w:style>
  <w:style w:type="paragraph" w:customStyle="1" w:styleId="Default">
    <w:name w:val="Default"/>
    <w:rsid w:val="00704467"/>
    <w:pPr>
      <w:autoSpaceDE w:val="0"/>
      <w:autoSpaceDN w:val="0"/>
      <w:adjustRightInd w:val="0"/>
      <w:spacing w:after="0" w:line="240" w:lineRule="auto"/>
    </w:pPr>
    <w:rPr>
      <w:rFonts w:ascii="Arial" w:hAnsi="Arial" w:cs="Arial"/>
      <w:color w:val="000000"/>
      <w:sz w:val="24"/>
      <w:szCs w:val="24"/>
    </w:rPr>
  </w:style>
  <w:style w:type="table" w:customStyle="1" w:styleId="Grilledutableau1">
    <w:name w:val="Grille du tableau1"/>
    <w:basedOn w:val="TableauNormal"/>
    <w:next w:val="Grilledutableau"/>
    <w:uiPriority w:val="39"/>
    <w:rsid w:val="005C1F6B"/>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CF1CA1"/>
    <w:pPr>
      <w:ind w:left="720"/>
      <w:contextualSpacing/>
    </w:pPr>
  </w:style>
  <w:style w:type="table" w:customStyle="1" w:styleId="Grilledutableau2">
    <w:name w:val="Grille du tableau2"/>
    <w:basedOn w:val="TableauNormal"/>
    <w:next w:val="Grilledutableau"/>
    <w:uiPriority w:val="39"/>
    <w:rsid w:val="00421D0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928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AF32C1"/>
    <w:rPr>
      <w:rFonts w:ascii="Trebuchet MS" w:eastAsia="Trebuchet MS" w:hAnsi="Trebuchet MS"/>
      <w:b/>
      <w:bCs/>
      <w:sz w:val="24"/>
      <w:szCs w:val="24"/>
      <w:u w:val="single"/>
      <w:lang w:val="en-US"/>
    </w:rPr>
  </w:style>
  <w:style w:type="character" w:customStyle="1" w:styleId="Titre2Car">
    <w:name w:val="Titre 2 Car"/>
    <w:basedOn w:val="Policepardfaut"/>
    <w:link w:val="Titre2"/>
    <w:uiPriority w:val="1"/>
    <w:rsid w:val="00AF32C1"/>
    <w:rPr>
      <w:rFonts w:ascii="Trebuchet MS" w:eastAsia="Trebuchet MS" w:hAnsi="Trebuchet MS"/>
      <w:b/>
      <w:bCs/>
      <w:i/>
      <w:sz w:val="24"/>
      <w:szCs w:val="24"/>
      <w:u w:val="single"/>
      <w:lang w:val="en-US"/>
    </w:rPr>
  </w:style>
  <w:style w:type="character" w:customStyle="1" w:styleId="Titre3Car">
    <w:name w:val="Titre 3 Car"/>
    <w:basedOn w:val="Policepardfaut"/>
    <w:link w:val="Titre3"/>
    <w:uiPriority w:val="1"/>
    <w:rsid w:val="00AF32C1"/>
    <w:rPr>
      <w:rFonts w:ascii="Trebuchet MS" w:eastAsia="Trebuchet MS" w:hAnsi="Trebuchet MS"/>
      <w:sz w:val="24"/>
      <w:szCs w:val="24"/>
      <w:lang w:val="en-US"/>
    </w:rPr>
  </w:style>
  <w:style w:type="character" w:customStyle="1" w:styleId="Titre4Car">
    <w:name w:val="Titre 4 Car"/>
    <w:basedOn w:val="Policepardfaut"/>
    <w:link w:val="Titre4"/>
    <w:uiPriority w:val="1"/>
    <w:rsid w:val="00AF32C1"/>
    <w:rPr>
      <w:rFonts w:ascii="Trebuchet MS" w:eastAsia="Trebuchet MS" w:hAnsi="Trebuchet MS"/>
      <w:i/>
      <w:sz w:val="24"/>
      <w:szCs w:val="24"/>
      <w:lang w:val="en-US"/>
    </w:rPr>
  </w:style>
  <w:style w:type="character" w:customStyle="1" w:styleId="Titre5Car">
    <w:name w:val="Titre 5 Car"/>
    <w:basedOn w:val="Policepardfaut"/>
    <w:link w:val="Titre5"/>
    <w:uiPriority w:val="1"/>
    <w:rsid w:val="00AF32C1"/>
    <w:rPr>
      <w:rFonts w:ascii="Trebuchet MS" w:eastAsia="Trebuchet MS" w:hAnsi="Trebuchet MS"/>
      <w:b/>
      <w:bCs/>
      <w:sz w:val="20"/>
      <w:szCs w:val="20"/>
      <w:lang w:val="en-US"/>
    </w:rPr>
  </w:style>
  <w:style w:type="character" w:customStyle="1" w:styleId="Titre6Car">
    <w:name w:val="Titre 6 Car"/>
    <w:basedOn w:val="Policepardfaut"/>
    <w:link w:val="Titre6"/>
    <w:uiPriority w:val="1"/>
    <w:rsid w:val="00AF32C1"/>
    <w:rPr>
      <w:rFonts w:ascii="Trebuchet MS" w:eastAsia="Trebuchet MS" w:hAnsi="Trebuchet MS"/>
      <w:b/>
      <w:bCs/>
      <w:i/>
      <w:sz w:val="20"/>
      <w:szCs w:val="20"/>
      <w:lang w:val="en-US"/>
    </w:rPr>
  </w:style>
  <w:style w:type="table" w:customStyle="1" w:styleId="TableNormal">
    <w:name w:val="Table Normal"/>
    <w:uiPriority w:val="2"/>
    <w:semiHidden/>
    <w:unhideWhenUsed/>
    <w:qFormat/>
    <w:rsid w:val="00AF32C1"/>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F32C1"/>
    <w:pPr>
      <w:widowControl w:val="0"/>
      <w:spacing w:after="0" w:line="240" w:lineRule="auto"/>
      <w:ind w:left="112"/>
    </w:pPr>
    <w:rPr>
      <w:rFonts w:ascii="Trebuchet MS" w:eastAsia="Trebuchet MS" w:hAnsi="Trebuchet MS"/>
      <w:sz w:val="20"/>
      <w:szCs w:val="20"/>
      <w:lang w:val="en-US"/>
    </w:rPr>
  </w:style>
  <w:style w:type="character" w:customStyle="1" w:styleId="CorpsdetexteCar">
    <w:name w:val="Corps de texte Car"/>
    <w:basedOn w:val="Policepardfaut"/>
    <w:link w:val="Corpsdetexte"/>
    <w:uiPriority w:val="1"/>
    <w:rsid w:val="00AF32C1"/>
    <w:rPr>
      <w:rFonts w:ascii="Trebuchet MS" w:eastAsia="Trebuchet MS" w:hAnsi="Trebuchet MS"/>
      <w:sz w:val="20"/>
      <w:szCs w:val="20"/>
      <w:lang w:val="en-US"/>
    </w:rPr>
  </w:style>
  <w:style w:type="paragraph" w:customStyle="1" w:styleId="TableParagraph">
    <w:name w:val="Table Paragraph"/>
    <w:basedOn w:val="Normal"/>
    <w:uiPriority w:val="1"/>
    <w:qFormat/>
    <w:rsid w:val="00AF32C1"/>
    <w:pPr>
      <w:widowControl w:val="0"/>
      <w:spacing w:after="0" w:line="240" w:lineRule="auto"/>
    </w:pPr>
    <w:rPr>
      <w:lang w:val="en-US"/>
    </w:rPr>
  </w:style>
  <w:style w:type="table" w:customStyle="1" w:styleId="Grilledutableau4">
    <w:name w:val="Grille du tableau4"/>
    <w:basedOn w:val="TableauNormal"/>
    <w:next w:val="Grilledutableau"/>
    <w:uiPriority w:val="39"/>
    <w:rsid w:val="00AF32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AF32C1"/>
    <w:pPr>
      <w:spacing w:after="120" w:line="480" w:lineRule="auto"/>
      <w:ind w:left="283"/>
    </w:pPr>
    <w:rPr>
      <w:rFonts w:ascii="RotisSansSerif" w:eastAsia="Times New Roman" w:hAnsi="RotisSansSerif" w:cs="Times New Roman"/>
      <w:lang w:eastAsia="fr-FR"/>
    </w:rPr>
  </w:style>
  <w:style w:type="character" w:customStyle="1" w:styleId="Retraitcorpsdetexte2Car">
    <w:name w:val="Retrait corps de texte 2 Car"/>
    <w:basedOn w:val="Policepardfaut"/>
    <w:link w:val="Retraitcorpsdetexte2"/>
    <w:rsid w:val="00AF32C1"/>
    <w:rPr>
      <w:rFonts w:ascii="RotisSansSerif" w:eastAsia="Times New Roman" w:hAnsi="RotisSansSerif" w:cs="Times New Roman"/>
      <w:lang w:eastAsia="fr-FR"/>
    </w:rPr>
  </w:style>
  <w:style w:type="paragraph" w:customStyle="1" w:styleId="TEXTE">
    <w:name w:val="TEXTE"/>
    <w:basedOn w:val="Normal"/>
    <w:rsid w:val="00AE2CD1"/>
    <w:pPr>
      <w:spacing w:after="0" w:line="240" w:lineRule="auto"/>
      <w:ind w:firstLine="851"/>
    </w:pPr>
    <w:rPr>
      <w:rFonts w:ascii="RotisSansSerif" w:eastAsia="Times New Roman" w:hAnsi="RotisSansSerif" w:cs="Times New Roman"/>
      <w:lang w:eastAsia="fr-FR"/>
    </w:rPr>
  </w:style>
  <w:style w:type="character" w:customStyle="1" w:styleId="UISMcorpsdetxtCar">
    <w:name w:val="UISM_corps de txt Car"/>
    <w:link w:val="UISMcorpsdetxt"/>
    <w:locked/>
    <w:rsid w:val="00832E55"/>
    <w:rPr>
      <w:rFonts w:ascii="Arial Narrow" w:eastAsia="Calibri" w:hAnsi="Arial Narrow"/>
    </w:rPr>
  </w:style>
  <w:style w:type="paragraph" w:customStyle="1" w:styleId="UISMcorpsdetxt">
    <w:name w:val="UISM_corps de txt"/>
    <w:link w:val="UISMcorpsdetxtCar"/>
    <w:qFormat/>
    <w:rsid w:val="00832E55"/>
    <w:pPr>
      <w:suppressAutoHyphens/>
      <w:spacing w:after="120" w:line="240" w:lineRule="auto"/>
      <w:jc w:val="both"/>
    </w:pPr>
    <w:rPr>
      <w:rFonts w:ascii="Arial Narrow" w:eastAsia="Calibri" w:hAnsi="Arial Narrow"/>
    </w:rPr>
  </w:style>
  <w:style w:type="table" w:customStyle="1" w:styleId="Grilledutableau21">
    <w:name w:val="Grille du tableau21"/>
    <w:basedOn w:val="TableauNormal"/>
    <w:next w:val="Grilledutableau"/>
    <w:uiPriority w:val="39"/>
    <w:rsid w:val="00973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973F1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AC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
    <w:name w:val="loose"/>
    <w:basedOn w:val="Normal"/>
    <w:rsid w:val="00D97B1D"/>
    <w:pPr>
      <w:spacing w:before="280" w:after="0" w:line="240" w:lineRule="auto"/>
    </w:pPr>
    <w:rPr>
      <w:rFonts w:ascii="Arial Unicode MS" w:eastAsia="Arial Unicode MS" w:hAnsi="Arial Unicode MS" w:cs="Arial Unicode MS"/>
      <w:sz w:val="24"/>
      <w:szCs w:val="24"/>
      <w:lang w:eastAsia="fr-FR"/>
    </w:rPr>
  </w:style>
  <w:style w:type="table" w:customStyle="1" w:styleId="Grilledutableau32">
    <w:name w:val="Grille du tableau32"/>
    <w:basedOn w:val="TableauNormal"/>
    <w:next w:val="Grilledutableau"/>
    <w:uiPriority w:val="39"/>
    <w:rsid w:val="00CE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1B32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E2852"/>
  </w:style>
  <w:style w:type="paragraph" w:styleId="NormalWeb">
    <w:name w:val="Normal (Web)"/>
    <w:basedOn w:val="Normal"/>
    <w:uiPriority w:val="99"/>
    <w:semiHidden/>
    <w:unhideWhenUsed/>
    <w:rsid w:val="00257A6D"/>
    <w:pPr>
      <w:spacing w:before="100" w:beforeAutospacing="1" w:after="142" w:line="288" w:lineRule="auto"/>
    </w:pPr>
    <w:rPr>
      <w:rFonts w:ascii="Times New Roman" w:hAnsi="Times New Roman" w:cs="Times New Roman"/>
      <w:color w:val="000000"/>
      <w:sz w:val="24"/>
      <w:szCs w:val="24"/>
      <w:lang w:eastAsia="fr-FR"/>
    </w:rPr>
  </w:style>
  <w:style w:type="table" w:customStyle="1" w:styleId="Grilledutableau5">
    <w:name w:val="Grille du tableau5"/>
    <w:basedOn w:val="TableauNormal"/>
    <w:next w:val="Grilledutableau"/>
    <w:uiPriority w:val="39"/>
    <w:rsid w:val="00AD2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4773B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4773B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5A5F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7664B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7DCC"/>
    <w:pPr>
      <w:suppressAutoHyphens/>
      <w:autoSpaceDN w:val="0"/>
      <w:spacing w:after="0" w:line="240" w:lineRule="auto"/>
      <w:textAlignment w:val="baseline"/>
    </w:pPr>
    <w:rPr>
      <w:rFonts w:ascii="Calibri" w:eastAsia="SimSun" w:hAnsi="Calibri" w:cs="Arial Unicode MS"/>
      <w:kern w:val="3"/>
      <w:sz w:val="24"/>
      <w:szCs w:val="24"/>
      <w:lang w:eastAsia="zh-CN" w:bidi="hi-IN"/>
    </w:rPr>
  </w:style>
  <w:style w:type="paragraph" w:customStyle="1" w:styleId="Textbody">
    <w:name w:val="Text body"/>
    <w:basedOn w:val="Standard"/>
    <w:rsid w:val="00C77DCC"/>
    <w:pPr>
      <w:widowControl w:val="0"/>
      <w:spacing w:after="120"/>
    </w:pPr>
    <w:rPr>
      <w:rFonts w:ascii="Times New Roman" w:hAnsi="Times New Roman" w:cs="Mangal"/>
    </w:rPr>
  </w:style>
  <w:style w:type="paragraph" w:customStyle="1" w:styleId="Corpsdetexte21">
    <w:name w:val="Corps de texte 21"/>
    <w:basedOn w:val="Normal"/>
    <w:rsid w:val="00C77DCC"/>
    <w:pPr>
      <w:widowControl w:val="0"/>
      <w:suppressAutoHyphens/>
      <w:spacing w:after="0" w:line="240" w:lineRule="auto"/>
    </w:pPr>
    <w:rPr>
      <w:rFonts w:ascii="RotisSansSerif" w:eastAsia="SimSun" w:hAnsi="RotisSansSerif" w:cs="RotisSansSerif"/>
      <w:kern w:val="2"/>
      <w:sz w:val="16"/>
      <w:szCs w:val="16"/>
      <w:lang w:eastAsia="hi-IN" w:bidi="hi-IN"/>
    </w:rPr>
  </w:style>
  <w:style w:type="paragraph" w:styleId="Sansinterligne">
    <w:name w:val="No Spacing"/>
    <w:qFormat/>
    <w:rsid w:val="00C77DCC"/>
    <w:pPr>
      <w:suppressAutoHyphens/>
      <w:autoSpaceDN w:val="0"/>
      <w:spacing w:after="0" w:line="240" w:lineRule="auto"/>
      <w:jc w:val="both"/>
    </w:pPr>
    <w:rPr>
      <w:rFonts w:ascii="Cambria" w:eastAsia="Cambria" w:hAnsi="Cambria" w:cs="Cambria"/>
      <w:kern w:val="3"/>
      <w:sz w:val="20"/>
      <w:szCs w:val="20"/>
      <w:lang w:eastAsia="fr-FR"/>
    </w:rPr>
  </w:style>
  <w:style w:type="paragraph" w:customStyle="1" w:styleId="TableContents">
    <w:name w:val="Table Contents"/>
    <w:basedOn w:val="Standard"/>
    <w:rsid w:val="00C77DCC"/>
    <w:pPr>
      <w:suppressLineNumbers/>
      <w:textAlignment w:val="auto"/>
    </w:pPr>
    <w:rPr>
      <w:rFonts w:ascii="RotisSansSerif, ''Times New Rom" w:eastAsia="Times New Roman" w:hAnsi="RotisSansSerif, ''Times New Rom" w:cs="RotisSansSerif, ''Times New Rom"/>
      <w:sz w:val="22"/>
      <w:szCs w:val="22"/>
      <w:lang w:bidi="ar-SA"/>
    </w:rPr>
  </w:style>
  <w:style w:type="table" w:customStyle="1" w:styleId="Grilledutableau12">
    <w:name w:val="Grille du tableau12"/>
    <w:basedOn w:val="TableauNormal"/>
    <w:next w:val="Grilledutableau"/>
    <w:uiPriority w:val="39"/>
    <w:rsid w:val="00C7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778">
      <w:bodyDiv w:val="1"/>
      <w:marLeft w:val="0"/>
      <w:marRight w:val="0"/>
      <w:marTop w:val="0"/>
      <w:marBottom w:val="0"/>
      <w:divBdr>
        <w:top w:val="none" w:sz="0" w:space="0" w:color="auto"/>
        <w:left w:val="none" w:sz="0" w:space="0" w:color="auto"/>
        <w:bottom w:val="none" w:sz="0" w:space="0" w:color="auto"/>
        <w:right w:val="none" w:sz="0" w:space="0" w:color="auto"/>
      </w:divBdr>
    </w:div>
    <w:div w:id="149640237">
      <w:bodyDiv w:val="1"/>
      <w:marLeft w:val="0"/>
      <w:marRight w:val="0"/>
      <w:marTop w:val="0"/>
      <w:marBottom w:val="0"/>
      <w:divBdr>
        <w:top w:val="none" w:sz="0" w:space="0" w:color="auto"/>
        <w:left w:val="none" w:sz="0" w:space="0" w:color="auto"/>
        <w:bottom w:val="none" w:sz="0" w:space="0" w:color="auto"/>
        <w:right w:val="none" w:sz="0" w:space="0" w:color="auto"/>
      </w:divBdr>
    </w:div>
    <w:div w:id="390227952">
      <w:bodyDiv w:val="1"/>
      <w:marLeft w:val="0"/>
      <w:marRight w:val="0"/>
      <w:marTop w:val="0"/>
      <w:marBottom w:val="0"/>
      <w:divBdr>
        <w:top w:val="none" w:sz="0" w:space="0" w:color="auto"/>
        <w:left w:val="none" w:sz="0" w:space="0" w:color="auto"/>
        <w:bottom w:val="none" w:sz="0" w:space="0" w:color="auto"/>
        <w:right w:val="none" w:sz="0" w:space="0" w:color="auto"/>
      </w:divBdr>
    </w:div>
    <w:div w:id="1036852196">
      <w:bodyDiv w:val="1"/>
      <w:marLeft w:val="0"/>
      <w:marRight w:val="0"/>
      <w:marTop w:val="0"/>
      <w:marBottom w:val="0"/>
      <w:divBdr>
        <w:top w:val="none" w:sz="0" w:space="0" w:color="auto"/>
        <w:left w:val="none" w:sz="0" w:space="0" w:color="auto"/>
        <w:bottom w:val="none" w:sz="0" w:space="0" w:color="auto"/>
        <w:right w:val="none" w:sz="0" w:space="0" w:color="auto"/>
      </w:divBdr>
    </w:div>
    <w:div w:id="1255674330">
      <w:bodyDiv w:val="1"/>
      <w:marLeft w:val="0"/>
      <w:marRight w:val="0"/>
      <w:marTop w:val="0"/>
      <w:marBottom w:val="0"/>
      <w:divBdr>
        <w:top w:val="none" w:sz="0" w:space="0" w:color="auto"/>
        <w:left w:val="none" w:sz="0" w:space="0" w:color="auto"/>
        <w:bottom w:val="none" w:sz="0" w:space="0" w:color="auto"/>
        <w:right w:val="none" w:sz="0" w:space="0" w:color="auto"/>
      </w:divBdr>
    </w:div>
    <w:div w:id="1406416467">
      <w:bodyDiv w:val="1"/>
      <w:marLeft w:val="0"/>
      <w:marRight w:val="0"/>
      <w:marTop w:val="0"/>
      <w:marBottom w:val="0"/>
      <w:divBdr>
        <w:top w:val="none" w:sz="0" w:space="0" w:color="auto"/>
        <w:left w:val="none" w:sz="0" w:space="0" w:color="auto"/>
        <w:bottom w:val="none" w:sz="0" w:space="0" w:color="auto"/>
        <w:right w:val="none" w:sz="0" w:space="0" w:color="auto"/>
      </w:divBdr>
    </w:div>
    <w:div w:id="19009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lib.fr/vaccination-covid-19/maine-et-loi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D81F-CB9F-42BD-B21C-87DEFCFE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5</Pages>
  <Words>1836</Words>
  <Characters>10100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Mairie2</dc:creator>
  <cp:keywords/>
  <dc:description/>
  <cp:lastModifiedBy>Mairie2</cp:lastModifiedBy>
  <cp:revision>54</cp:revision>
  <cp:lastPrinted>2018-11-06T15:29:00Z</cp:lastPrinted>
  <dcterms:created xsi:type="dcterms:W3CDTF">2018-12-06T16:11:00Z</dcterms:created>
  <dcterms:modified xsi:type="dcterms:W3CDTF">2021-01-25T10:59:00Z</dcterms:modified>
</cp:coreProperties>
</file>