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F3" w:rsidRPr="00C36B36" w:rsidRDefault="004004F3" w:rsidP="004004F3">
      <w:pPr>
        <w:tabs>
          <w:tab w:val="left" w:pos="426"/>
        </w:tabs>
        <w:ind w:left="426" w:hanging="568"/>
        <w:jc w:val="center"/>
        <w:rPr>
          <w:rFonts w:cstheme="minorHAnsi"/>
          <w:b/>
          <w:sz w:val="28"/>
          <w:szCs w:val="28"/>
          <w:u w:val="single"/>
        </w:rPr>
      </w:pPr>
      <w:r w:rsidRPr="00C36B36">
        <w:rPr>
          <w:rFonts w:cstheme="minorHAnsi"/>
          <w:b/>
          <w:sz w:val="28"/>
          <w:szCs w:val="28"/>
          <w:u w:val="single"/>
        </w:rPr>
        <w:t>COMPTE-RENDU DE LA SEANCE DU CONSEIL MUNICIPAL</w:t>
      </w:r>
    </w:p>
    <w:p w:rsidR="004004F3" w:rsidRDefault="000061E7" w:rsidP="00AE2CD1">
      <w:pPr>
        <w:tabs>
          <w:tab w:val="left" w:pos="426"/>
        </w:tabs>
        <w:ind w:left="426" w:hanging="568"/>
        <w:jc w:val="center"/>
        <w:rPr>
          <w:rFonts w:cstheme="minorHAnsi"/>
          <w:b/>
          <w:sz w:val="28"/>
          <w:szCs w:val="28"/>
          <w:u w:val="single"/>
        </w:rPr>
      </w:pPr>
      <w:r w:rsidRPr="00C36B36">
        <w:rPr>
          <w:rFonts w:cstheme="minorHAnsi"/>
          <w:b/>
          <w:sz w:val="28"/>
          <w:szCs w:val="28"/>
          <w:u w:val="single"/>
        </w:rPr>
        <w:t xml:space="preserve">Du </w:t>
      </w:r>
      <w:r w:rsidR="009048C2">
        <w:rPr>
          <w:rFonts w:cstheme="minorHAnsi"/>
          <w:b/>
          <w:sz w:val="28"/>
          <w:szCs w:val="28"/>
          <w:u w:val="single"/>
        </w:rPr>
        <w:t xml:space="preserve">06 </w:t>
      </w:r>
      <w:r w:rsidR="00463E9E">
        <w:rPr>
          <w:rFonts w:cstheme="minorHAnsi"/>
          <w:b/>
          <w:sz w:val="28"/>
          <w:szCs w:val="28"/>
          <w:u w:val="single"/>
        </w:rPr>
        <w:t>juillet</w:t>
      </w:r>
      <w:r w:rsidR="00D670B0">
        <w:rPr>
          <w:rFonts w:cstheme="minorHAnsi"/>
          <w:b/>
          <w:sz w:val="28"/>
          <w:szCs w:val="28"/>
          <w:u w:val="single"/>
        </w:rPr>
        <w:t xml:space="preserve"> </w:t>
      </w:r>
      <w:r w:rsidR="00987292">
        <w:rPr>
          <w:rFonts w:cstheme="minorHAnsi"/>
          <w:b/>
          <w:sz w:val="28"/>
          <w:szCs w:val="28"/>
          <w:u w:val="single"/>
        </w:rPr>
        <w:t>2020</w:t>
      </w:r>
    </w:p>
    <w:p w:rsidR="00463E9E" w:rsidRPr="00463E9E" w:rsidRDefault="00C36B36" w:rsidP="00463E9E">
      <w:pPr>
        <w:tabs>
          <w:tab w:val="left" w:pos="851"/>
        </w:tabs>
        <w:ind w:left="142" w:hanging="1"/>
        <w:jc w:val="both"/>
        <w:rPr>
          <w:rFonts w:cstheme="minorHAnsi"/>
        </w:rPr>
      </w:pPr>
      <w:r w:rsidRPr="0021070B">
        <w:rPr>
          <w:rFonts w:cstheme="minorHAnsi"/>
          <w:u w:val="single"/>
        </w:rPr>
        <w:t>Etaient présents</w:t>
      </w:r>
      <w:r w:rsidRPr="0021070B">
        <w:rPr>
          <w:rFonts w:cstheme="minorHAnsi"/>
        </w:rPr>
        <w:t xml:space="preserve"> : </w:t>
      </w:r>
      <w:r w:rsidR="00463E9E" w:rsidRPr="00463E9E">
        <w:rPr>
          <w:rFonts w:cstheme="minorHAnsi"/>
        </w:rPr>
        <w:t>Mesdames, Messieurs ISABELLON Isabelle, JOURDAIN Luc, TIXIER Floriane, MAINGRET Benoît, BRUNEAU Marline, JANOT Claude-</w:t>
      </w:r>
      <w:proofErr w:type="spellStart"/>
      <w:r w:rsidR="00463E9E" w:rsidRPr="00463E9E">
        <w:rPr>
          <w:rFonts w:cstheme="minorHAnsi"/>
        </w:rPr>
        <w:t>Annik</w:t>
      </w:r>
      <w:proofErr w:type="spellEnd"/>
      <w:r w:rsidR="00463E9E" w:rsidRPr="00463E9E">
        <w:rPr>
          <w:rFonts w:cstheme="minorHAnsi"/>
        </w:rPr>
        <w:t>, BONNET Marc, CHOUTEAU Eric, RAFFIER David, FALLOUX Bénédicte, GRANDIN Isabelle, MONNIER Benoît, MARTIN Sylvie, DEROUINEAU Flora, LAURY Julien.</w:t>
      </w:r>
    </w:p>
    <w:p w:rsidR="00C36B36" w:rsidRPr="0021070B" w:rsidRDefault="00C36B36" w:rsidP="00463E9E">
      <w:pPr>
        <w:tabs>
          <w:tab w:val="left" w:pos="851"/>
        </w:tabs>
        <w:ind w:left="142" w:hanging="1"/>
        <w:jc w:val="both"/>
        <w:rPr>
          <w:rFonts w:cstheme="minorHAnsi"/>
        </w:rPr>
      </w:pPr>
      <w:r w:rsidRPr="0021070B">
        <w:rPr>
          <w:rFonts w:cstheme="minorHAnsi"/>
          <w:u w:val="single"/>
        </w:rPr>
        <w:t>Absents excusés</w:t>
      </w:r>
      <w:r w:rsidRPr="0021070B">
        <w:rPr>
          <w:rFonts w:cstheme="minorHAnsi"/>
        </w:rPr>
        <w:t xml:space="preserve"> : </w:t>
      </w:r>
      <w:r w:rsidR="00463E9E">
        <w:rPr>
          <w:rFonts w:cstheme="minorHAnsi"/>
        </w:rPr>
        <w:t>Néant</w:t>
      </w:r>
    </w:p>
    <w:p w:rsidR="0087668A" w:rsidRPr="006F5BC8" w:rsidRDefault="009048C2" w:rsidP="00C36B36">
      <w:pPr>
        <w:ind w:left="709" w:hanging="568"/>
        <w:jc w:val="both"/>
        <w:rPr>
          <w:rFonts w:cstheme="minorHAnsi"/>
        </w:rPr>
      </w:pPr>
      <w:r w:rsidRPr="0021070B">
        <w:rPr>
          <w:rFonts w:cstheme="minorHAnsi"/>
        </w:rPr>
        <w:t>Monsieur</w:t>
      </w:r>
      <w:r w:rsidR="0021070B" w:rsidRPr="0021070B">
        <w:rPr>
          <w:rFonts w:cstheme="minorHAnsi"/>
        </w:rPr>
        <w:t xml:space="preserve"> </w:t>
      </w:r>
      <w:r w:rsidR="00463E9E">
        <w:rPr>
          <w:rFonts w:cstheme="minorHAnsi"/>
        </w:rPr>
        <w:t>Benoît MAINGRET</w:t>
      </w:r>
      <w:r w:rsidR="00C36B36" w:rsidRPr="0021070B">
        <w:rPr>
          <w:rFonts w:cstheme="minorHAnsi"/>
        </w:rPr>
        <w:t xml:space="preserve"> a été désigné secrétaire de séance et a accepté ce</w:t>
      </w:r>
      <w:r w:rsidR="008B6F87" w:rsidRPr="0021070B">
        <w:rPr>
          <w:rFonts w:cstheme="minorHAnsi"/>
        </w:rPr>
        <w:t>tte</w:t>
      </w:r>
      <w:r w:rsidR="00C36B36" w:rsidRPr="0021070B">
        <w:rPr>
          <w:rFonts w:cstheme="minorHAnsi"/>
        </w:rPr>
        <w:t xml:space="preserve"> fonction.</w:t>
      </w:r>
      <w:r w:rsidR="00C36B36" w:rsidRPr="006F5BC8">
        <w:rPr>
          <w:rFonts w:cstheme="minorHAnsi"/>
        </w:rPr>
        <w:t xml:space="preserve"> </w:t>
      </w:r>
    </w:p>
    <w:p w:rsidR="00AD20FA" w:rsidRDefault="00AD20FA" w:rsidP="00973F10">
      <w:pPr>
        <w:jc w:val="both"/>
        <w:rPr>
          <w:rFonts w:ascii="Calibri" w:hAnsi="Calibri" w:cs="Calibri"/>
          <w:b/>
          <w:sz w:val="32"/>
          <w:szCs w:val="32"/>
          <w:u w:val="single"/>
        </w:rPr>
      </w:pPr>
    </w:p>
    <w:p w:rsidR="005A5FEA" w:rsidRDefault="00973F10" w:rsidP="005A5FEA">
      <w:pPr>
        <w:jc w:val="both"/>
        <w:rPr>
          <w:rFonts w:ascii="Calibri" w:hAnsi="Calibri" w:cs="Calibri"/>
          <w:b/>
          <w:sz w:val="32"/>
          <w:szCs w:val="32"/>
          <w:u w:val="single"/>
        </w:rPr>
      </w:pPr>
      <w:r w:rsidRPr="00AF6E1A">
        <w:rPr>
          <w:rFonts w:ascii="Calibri" w:hAnsi="Calibri" w:cs="Calibri"/>
          <w:b/>
          <w:sz w:val="32"/>
          <w:szCs w:val="32"/>
          <w:u w:val="single"/>
        </w:rPr>
        <w:t>Délibérations :</w:t>
      </w:r>
    </w:p>
    <w:p w:rsidR="007664B4" w:rsidRPr="0076429F" w:rsidRDefault="007664B4" w:rsidP="007664B4">
      <w:pPr>
        <w:rPr>
          <w:b/>
          <w:sz w:val="24"/>
          <w:szCs w:val="24"/>
        </w:rPr>
      </w:pPr>
      <w:r w:rsidRPr="0076429F">
        <w:rPr>
          <w:b/>
          <w:sz w:val="24"/>
          <w:szCs w:val="24"/>
        </w:rPr>
        <w:t xml:space="preserve">1. </w:t>
      </w:r>
      <w:r w:rsidRPr="0076429F">
        <w:rPr>
          <w:rFonts w:ascii="Calibri" w:hAnsi="Calibri" w:cs="Calibri"/>
          <w:b/>
          <w:sz w:val="24"/>
          <w:szCs w:val="24"/>
          <w:lang w:val="en-US"/>
        </w:rPr>
        <w:t xml:space="preserve">Approbation du </w:t>
      </w:r>
      <w:proofErr w:type="spellStart"/>
      <w:r w:rsidRPr="0076429F">
        <w:rPr>
          <w:rFonts w:ascii="Calibri" w:hAnsi="Calibri" w:cs="Calibri"/>
          <w:b/>
          <w:sz w:val="24"/>
          <w:szCs w:val="24"/>
          <w:lang w:val="en-US"/>
        </w:rPr>
        <w:t>compte</w:t>
      </w:r>
      <w:proofErr w:type="spellEnd"/>
      <w:r w:rsidRPr="0076429F">
        <w:rPr>
          <w:rFonts w:ascii="Calibri" w:hAnsi="Calibri" w:cs="Calibri"/>
          <w:b/>
          <w:sz w:val="24"/>
          <w:szCs w:val="24"/>
          <w:lang w:val="en-US"/>
        </w:rPr>
        <w:t xml:space="preserve"> de </w:t>
      </w:r>
      <w:proofErr w:type="spellStart"/>
      <w:r w:rsidRPr="0076429F">
        <w:rPr>
          <w:rFonts w:ascii="Calibri" w:hAnsi="Calibri" w:cs="Calibri"/>
          <w:b/>
          <w:sz w:val="24"/>
          <w:szCs w:val="24"/>
          <w:lang w:val="en-US"/>
        </w:rPr>
        <w:t>gestion</w:t>
      </w:r>
      <w:proofErr w:type="spellEnd"/>
      <w:r w:rsidRPr="0076429F">
        <w:rPr>
          <w:rFonts w:ascii="Calibri" w:hAnsi="Calibri" w:cs="Calibri"/>
          <w:b/>
          <w:sz w:val="24"/>
          <w:szCs w:val="24"/>
          <w:lang w:val="en-US"/>
        </w:rPr>
        <w:t xml:space="preserve"> 2019 - Commune</w:t>
      </w:r>
    </w:p>
    <w:p w:rsidR="0076429F"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Un compte de gestion est établi par le Service de Gestion Comptable de Saumur. Ce compte de gestion retrace les opérations budgétaires en dépenses et en recettes selon une présentation analogue à celle du compte administratif.</w:t>
      </w:r>
      <w:r>
        <w:rPr>
          <w:rFonts w:eastAsia="Times New Roman" w:cstheme="minorHAnsi"/>
          <w:lang w:eastAsia="fr-FR"/>
        </w:rPr>
        <w:t xml:space="preserve"> </w:t>
      </w:r>
      <w:r w:rsidRPr="007664B4">
        <w:rPr>
          <w:rFonts w:eastAsia="Times New Roman" w:cstheme="minorHAnsi"/>
          <w:lang w:eastAsia="fr-FR"/>
        </w:rPr>
        <w:t xml:space="preserve">Madame le Maire précise que le compte de gestion de l’année 2019 du Service de Gestion Comptable concorde avec le compte administratif de 2019 de la commune. En conséquence, le compte de gestion 2019 est approuvé. </w:t>
      </w:r>
    </w:p>
    <w:p w:rsidR="007664B4" w:rsidRPr="007664B4" w:rsidRDefault="007664B4" w:rsidP="007664B4">
      <w:pPr>
        <w:jc w:val="both"/>
        <w:rPr>
          <w:rFonts w:ascii="Calibri" w:eastAsia="Times New Roman" w:hAnsi="Calibri" w:cs="Calibri"/>
          <w:b/>
          <w:i/>
          <w:color w:val="000000"/>
          <w:lang w:eastAsia="fr-FR"/>
        </w:rPr>
      </w:pPr>
      <w:r w:rsidRPr="007664B4">
        <w:rPr>
          <w:rFonts w:ascii="Calibri" w:eastAsia="Times New Roman" w:hAnsi="Calibri" w:cs="Calibri"/>
          <w:b/>
          <w:i/>
          <w:color w:val="000000"/>
          <w:lang w:eastAsia="fr-FR"/>
        </w:rPr>
        <w:t>Le Conseil Municipal, après en avoir délibéré à l’unanimité, approuve le compte de gestion 2019 dressé par la responsable du Service de Gestion Comptable.</w:t>
      </w:r>
    </w:p>
    <w:p w:rsidR="007664B4" w:rsidRDefault="007664B4" w:rsidP="007664B4">
      <w:pPr>
        <w:spacing w:after="0" w:line="256" w:lineRule="auto"/>
        <w:jc w:val="both"/>
        <w:rPr>
          <w:rFonts w:cstheme="minorHAnsi"/>
        </w:rPr>
      </w:pPr>
    </w:p>
    <w:p w:rsidR="0076429F" w:rsidRPr="007664B4" w:rsidRDefault="0076429F" w:rsidP="007664B4">
      <w:pPr>
        <w:spacing w:after="0" w:line="256" w:lineRule="auto"/>
        <w:jc w:val="both"/>
        <w:rPr>
          <w:rFonts w:cstheme="minorHAnsi"/>
        </w:rPr>
      </w:pPr>
    </w:p>
    <w:p w:rsidR="007664B4" w:rsidRPr="0076429F" w:rsidRDefault="007664B4" w:rsidP="007664B4">
      <w:pPr>
        <w:spacing w:after="0" w:line="256" w:lineRule="auto"/>
        <w:jc w:val="both"/>
        <w:rPr>
          <w:rFonts w:cstheme="minorHAnsi"/>
          <w:b/>
          <w:sz w:val="24"/>
          <w:szCs w:val="24"/>
        </w:rPr>
      </w:pPr>
      <w:r w:rsidRPr="0076429F">
        <w:rPr>
          <w:rFonts w:cstheme="minorHAnsi"/>
          <w:b/>
          <w:sz w:val="24"/>
          <w:szCs w:val="24"/>
        </w:rPr>
        <w:t xml:space="preserve">2. </w:t>
      </w:r>
      <w:r w:rsidR="0076429F" w:rsidRPr="0076429F">
        <w:rPr>
          <w:rFonts w:ascii="Calibri" w:hAnsi="Calibri" w:cs="Calibri"/>
          <w:b/>
          <w:sz w:val="24"/>
          <w:szCs w:val="24"/>
        </w:rPr>
        <w:t>Approbation du compte administratif 2019 - Commune</w:t>
      </w:r>
    </w:p>
    <w:p w:rsidR="0076429F" w:rsidRDefault="0076429F"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Le compte administratif 2019 de la commune se présente comme suit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b/>
          <w:u w:val="single"/>
          <w:lang w:eastAsia="fr-FR"/>
        </w:rPr>
        <w:t>Fonctionnement :</w:t>
      </w:r>
      <w:r w:rsidRPr="007664B4">
        <w:rPr>
          <w:rFonts w:eastAsia="Times New Roman" w:cstheme="minorHAnsi"/>
          <w:lang w:eastAsia="fr-FR"/>
        </w:rPr>
        <w:t xml:space="preserve"> </w:t>
      </w:r>
      <w:r w:rsidRPr="007664B4">
        <w:rPr>
          <w:rFonts w:eastAsia="Times New Roman" w:cstheme="minorHAnsi"/>
          <w:lang w:eastAsia="fr-FR"/>
        </w:rPr>
        <w:tab/>
        <w:t xml:space="preserve">Dépenses : </w:t>
      </w:r>
      <w:r w:rsidRPr="007664B4">
        <w:rPr>
          <w:rFonts w:eastAsia="Times New Roman" w:cstheme="minorHAnsi"/>
          <w:lang w:eastAsia="fr-FR"/>
        </w:rPr>
        <w:tab/>
        <w:t xml:space="preserve">Prévu : </w:t>
      </w:r>
      <w:r w:rsidRPr="007664B4">
        <w:rPr>
          <w:rFonts w:eastAsia="Times New Roman" w:cstheme="minorHAnsi"/>
          <w:lang w:eastAsia="fr-FR"/>
        </w:rPr>
        <w:tab/>
      </w:r>
      <w:r w:rsidRPr="007664B4">
        <w:rPr>
          <w:rFonts w:eastAsia="Times New Roman" w:cstheme="minorHAnsi"/>
          <w:lang w:eastAsia="fr-FR"/>
        </w:rPr>
        <w:tab/>
        <w:t>1 130 308.06 €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 xml:space="preserve">Réalisé : </w:t>
      </w:r>
      <w:r w:rsidRPr="007664B4">
        <w:rPr>
          <w:rFonts w:eastAsia="Times New Roman" w:cstheme="minorHAnsi"/>
          <w:lang w:eastAsia="fr-FR"/>
        </w:rPr>
        <w:tab/>
        <w:t>727 750.81 €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 xml:space="preserve">Recettes : </w:t>
      </w:r>
      <w:r w:rsidRPr="007664B4">
        <w:rPr>
          <w:rFonts w:eastAsia="Times New Roman" w:cstheme="minorHAnsi"/>
          <w:lang w:eastAsia="fr-FR"/>
        </w:rPr>
        <w:tab/>
        <w:t xml:space="preserve">Prévu : </w:t>
      </w:r>
      <w:r w:rsidRPr="007664B4">
        <w:rPr>
          <w:rFonts w:eastAsia="Times New Roman" w:cstheme="minorHAnsi"/>
          <w:lang w:eastAsia="fr-FR"/>
        </w:rPr>
        <w:tab/>
      </w:r>
      <w:r w:rsidRPr="007664B4">
        <w:rPr>
          <w:rFonts w:eastAsia="Times New Roman" w:cstheme="minorHAnsi"/>
          <w:lang w:eastAsia="fr-FR"/>
        </w:rPr>
        <w:tab/>
        <w:t>1 130 308.06 €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 xml:space="preserve">Réalisé : </w:t>
      </w:r>
      <w:r w:rsidRPr="007664B4">
        <w:rPr>
          <w:rFonts w:eastAsia="Times New Roman" w:cstheme="minorHAnsi"/>
          <w:lang w:eastAsia="fr-FR"/>
        </w:rPr>
        <w:tab/>
        <w:t>1 225 530.14 €</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b/>
          <w:u w:val="single"/>
          <w:lang w:eastAsia="fr-FR"/>
        </w:rPr>
        <w:t>Investissement :</w:t>
      </w:r>
      <w:r w:rsidRPr="007664B4">
        <w:rPr>
          <w:rFonts w:eastAsia="Times New Roman" w:cstheme="minorHAnsi"/>
          <w:lang w:eastAsia="fr-FR"/>
        </w:rPr>
        <w:t xml:space="preserve"> </w:t>
      </w:r>
      <w:r w:rsidRPr="007664B4">
        <w:rPr>
          <w:rFonts w:eastAsia="Times New Roman" w:cstheme="minorHAnsi"/>
          <w:lang w:eastAsia="fr-FR"/>
        </w:rPr>
        <w:tab/>
        <w:t xml:space="preserve">Dépenses : </w:t>
      </w:r>
      <w:r w:rsidRPr="007664B4">
        <w:rPr>
          <w:rFonts w:eastAsia="Times New Roman" w:cstheme="minorHAnsi"/>
          <w:lang w:eastAsia="fr-FR"/>
        </w:rPr>
        <w:tab/>
        <w:t xml:space="preserve">Prévu : </w:t>
      </w:r>
      <w:r w:rsidRPr="007664B4">
        <w:rPr>
          <w:rFonts w:eastAsia="Times New Roman" w:cstheme="minorHAnsi"/>
          <w:lang w:eastAsia="fr-FR"/>
        </w:rPr>
        <w:tab/>
      </w:r>
      <w:r w:rsidRPr="007664B4">
        <w:rPr>
          <w:rFonts w:eastAsia="Times New Roman" w:cstheme="minorHAnsi"/>
          <w:lang w:eastAsia="fr-FR"/>
        </w:rPr>
        <w:tab/>
        <w:t>618 371.66 €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Réalisé :</w:t>
      </w:r>
      <w:r w:rsidRPr="007664B4">
        <w:rPr>
          <w:rFonts w:eastAsia="Times New Roman" w:cstheme="minorHAnsi"/>
          <w:lang w:eastAsia="fr-FR"/>
        </w:rPr>
        <w:tab/>
        <w:t>394 779.05 €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Reste à réaliser : 188 580 €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 xml:space="preserve">Recettes : </w:t>
      </w:r>
      <w:r w:rsidRPr="007664B4">
        <w:rPr>
          <w:rFonts w:eastAsia="Times New Roman" w:cstheme="minorHAnsi"/>
          <w:lang w:eastAsia="fr-FR"/>
        </w:rPr>
        <w:tab/>
        <w:t xml:space="preserve">Prévu : </w:t>
      </w:r>
      <w:r w:rsidRPr="007664B4">
        <w:rPr>
          <w:rFonts w:eastAsia="Times New Roman" w:cstheme="minorHAnsi"/>
          <w:lang w:eastAsia="fr-FR"/>
        </w:rPr>
        <w:tab/>
      </w:r>
      <w:r w:rsidRPr="007664B4">
        <w:rPr>
          <w:rFonts w:eastAsia="Times New Roman" w:cstheme="minorHAnsi"/>
          <w:lang w:eastAsia="fr-FR"/>
        </w:rPr>
        <w:tab/>
        <w:t>618 371.66 €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Réalisé :</w:t>
      </w:r>
      <w:r w:rsidRPr="007664B4">
        <w:rPr>
          <w:rFonts w:eastAsia="Times New Roman" w:cstheme="minorHAnsi"/>
          <w:lang w:eastAsia="fr-FR"/>
        </w:rPr>
        <w:tab/>
        <w:t>148 775.89 €</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b/>
          <w:u w:val="single"/>
          <w:lang w:eastAsia="fr-FR"/>
        </w:rPr>
      </w:pPr>
      <w:r w:rsidRPr="007664B4">
        <w:rPr>
          <w:rFonts w:eastAsia="Times New Roman" w:cstheme="minorHAnsi"/>
          <w:b/>
          <w:u w:val="single"/>
          <w:lang w:eastAsia="fr-FR"/>
        </w:rPr>
        <w:t>Résultat de clôture de l’exercice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Fonctionnement :</w:t>
      </w:r>
      <w:r w:rsidRPr="007664B4">
        <w:rPr>
          <w:rFonts w:eastAsia="Times New Roman" w:cstheme="minorHAnsi"/>
          <w:lang w:eastAsia="fr-FR"/>
        </w:rPr>
        <w:tab/>
        <w:t>497 779.33 €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 xml:space="preserve">Investissement : </w:t>
      </w:r>
      <w:r w:rsidRPr="007664B4">
        <w:rPr>
          <w:rFonts w:eastAsia="Times New Roman" w:cstheme="minorHAnsi"/>
          <w:lang w:eastAsia="fr-FR"/>
        </w:rPr>
        <w:tab/>
        <w:t>- 246 003.16 €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Résultat global :</w:t>
      </w:r>
      <w:r w:rsidRPr="007664B4">
        <w:rPr>
          <w:rFonts w:eastAsia="Times New Roman" w:cstheme="minorHAnsi"/>
          <w:lang w:eastAsia="fr-FR"/>
        </w:rPr>
        <w:tab/>
        <w:t xml:space="preserve">251 776.17 € </w:t>
      </w:r>
    </w:p>
    <w:p w:rsidR="007664B4" w:rsidRPr="007664B4" w:rsidRDefault="007664B4" w:rsidP="007664B4">
      <w:pPr>
        <w:spacing w:after="0" w:line="256" w:lineRule="auto"/>
        <w:jc w:val="both"/>
        <w:rPr>
          <w:rFonts w:eastAsia="Times New Roman" w:cstheme="minorHAnsi"/>
          <w:lang w:eastAsia="fr-FR"/>
        </w:rPr>
      </w:pP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r>
      <w:r w:rsidRPr="007664B4">
        <w:rPr>
          <w:rFonts w:eastAsia="Times New Roman" w:cstheme="minorHAnsi"/>
          <w:lang w:eastAsia="fr-FR"/>
        </w:rPr>
        <w:tab/>
        <w:t>(</w:t>
      </w:r>
      <w:proofErr w:type="gramStart"/>
      <w:r w:rsidRPr="007664B4">
        <w:rPr>
          <w:rFonts w:eastAsia="Times New Roman" w:cstheme="minorHAnsi"/>
          <w:lang w:eastAsia="fr-FR"/>
        </w:rPr>
        <w:t>en</w:t>
      </w:r>
      <w:proofErr w:type="gramEnd"/>
      <w:r w:rsidRPr="007664B4">
        <w:rPr>
          <w:rFonts w:eastAsia="Times New Roman" w:cstheme="minorHAnsi"/>
          <w:lang w:eastAsia="fr-FR"/>
        </w:rPr>
        <w:t xml:space="preserve"> décomptant les restes à réaliser : 63 197.78 €)</w:t>
      </w:r>
    </w:p>
    <w:p w:rsidR="007664B4" w:rsidRPr="000C59BE" w:rsidRDefault="007664B4" w:rsidP="007664B4">
      <w:pPr>
        <w:spacing w:after="0" w:line="256" w:lineRule="auto"/>
        <w:jc w:val="both"/>
        <w:rPr>
          <w:rFonts w:eastAsia="Times New Roman" w:cstheme="minorHAnsi"/>
          <w:b/>
          <w:i/>
          <w:lang w:eastAsia="fr-FR"/>
        </w:rPr>
      </w:pPr>
      <w:r w:rsidRPr="000C59BE">
        <w:rPr>
          <w:rFonts w:eastAsia="Times New Roman" w:cstheme="minorHAnsi"/>
          <w:b/>
          <w:i/>
          <w:lang w:eastAsia="fr-FR"/>
        </w:rPr>
        <w:t>Le conseil municipal, après en avoir délibéré à l’unanimité</w:t>
      </w:r>
      <w:r w:rsidR="0076429F" w:rsidRPr="000C59BE">
        <w:rPr>
          <w:rFonts w:eastAsia="Times New Roman" w:cstheme="minorHAnsi"/>
          <w:b/>
          <w:i/>
          <w:lang w:eastAsia="fr-FR"/>
        </w:rPr>
        <w:t>,</w:t>
      </w:r>
      <w:r w:rsidR="000C59BE" w:rsidRPr="000C59BE">
        <w:rPr>
          <w:rFonts w:eastAsia="Times New Roman" w:cstheme="minorHAnsi"/>
          <w:b/>
          <w:i/>
          <w:lang w:eastAsia="fr-FR"/>
        </w:rPr>
        <w:t xml:space="preserve"> adopte</w:t>
      </w:r>
      <w:r w:rsidRPr="000C59BE">
        <w:rPr>
          <w:rFonts w:eastAsia="Times New Roman" w:cstheme="minorHAnsi"/>
          <w:b/>
          <w:i/>
          <w:lang w:eastAsia="fr-FR"/>
        </w:rPr>
        <w:t xml:space="preserve"> le compte adminis</w:t>
      </w:r>
      <w:r w:rsidR="000C59BE" w:rsidRPr="000C59BE">
        <w:rPr>
          <w:rFonts w:eastAsia="Times New Roman" w:cstheme="minorHAnsi"/>
          <w:b/>
          <w:i/>
          <w:lang w:eastAsia="fr-FR"/>
        </w:rPr>
        <w:t>tratif de la commune pour 2019.</w:t>
      </w:r>
    </w:p>
    <w:p w:rsidR="007664B4" w:rsidRDefault="007664B4" w:rsidP="007664B4">
      <w:pPr>
        <w:spacing w:after="0" w:line="256" w:lineRule="auto"/>
        <w:jc w:val="both"/>
        <w:rPr>
          <w:rFonts w:eastAsia="Times New Roman" w:cstheme="minorHAnsi"/>
          <w:lang w:eastAsia="fr-FR"/>
        </w:rPr>
      </w:pPr>
    </w:p>
    <w:p w:rsidR="000C59BE" w:rsidRPr="003E0451" w:rsidRDefault="000C59BE" w:rsidP="007664B4">
      <w:pPr>
        <w:spacing w:after="0" w:line="256" w:lineRule="auto"/>
        <w:jc w:val="both"/>
        <w:rPr>
          <w:rFonts w:eastAsia="Times New Roman" w:cstheme="minorHAnsi"/>
          <w:b/>
          <w:sz w:val="24"/>
          <w:szCs w:val="24"/>
          <w:lang w:eastAsia="fr-FR"/>
        </w:rPr>
      </w:pPr>
      <w:r w:rsidRPr="003E0451">
        <w:rPr>
          <w:rFonts w:eastAsia="Times New Roman" w:cstheme="minorHAnsi"/>
          <w:b/>
          <w:sz w:val="24"/>
          <w:szCs w:val="24"/>
          <w:lang w:eastAsia="fr-FR"/>
        </w:rPr>
        <w:lastRenderedPageBreak/>
        <w:t xml:space="preserve">3. </w:t>
      </w:r>
      <w:r w:rsidRPr="003E0451">
        <w:rPr>
          <w:rFonts w:ascii="Calibri" w:hAnsi="Calibri" w:cs="Calibri"/>
          <w:b/>
          <w:sz w:val="24"/>
          <w:szCs w:val="24"/>
        </w:rPr>
        <w:t>Affectation des résultats de fonctionnement et d’investissement de l’exercice 2019 - Commune</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Le Conseil Municipal, après avoir entendu le Compte Administratif de l’exercice 2019 constate qu’il présente un excédent de fonctionnement pour un montant de 497 779.33 €.</w:t>
      </w: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La section d’Investissement présente un déficit pour un montant de 246 003.16 €.</w:t>
      </w: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A ce déficit, on ajoute des restes à réaliser pour 188 580 € soit un total de – 434 583.16 €.</w:t>
      </w: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 xml:space="preserve">L’excédent de fonctionnement de 497 779.33 € doit obligatoirement combler le déficit d’où les affectations suivantes : </w:t>
      </w: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434 583.16 € au 1068 en recettes de section d’investissement,</w:t>
      </w:r>
    </w:p>
    <w:p w:rsidR="007664B4" w:rsidRPr="007664B4" w:rsidRDefault="007664B4" w:rsidP="007664B4">
      <w:pPr>
        <w:spacing w:after="0"/>
        <w:jc w:val="both"/>
        <w:rPr>
          <w:rFonts w:eastAsia="Times New Roman" w:cstheme="minorHAnsi"/>
          <w:lang w:eastAsia="fr-FR"/>
        </w:rPr>
      </w:pPr>
      <w:r w:rsidRPr="007664B4">
        <w:rPr>
          <w:rFonts w:eastAsia="Times New Roman" w:cstheme="minorHAnsi"/>
          <w:lang w:eastAsia="fr-FR"/>
        </w:rPr>
        <w:t xml:space="preserve">Et 63 196.17 € (c’est-à-dire 497 779.33 – 434 583.16) au 002 en recettes de section de fonctionnement. </w:t>
      </w:r>
    </w:p>
    <w:p w:rsidR="007664B4" w:rsidRPr="000C59BE" w:rsidRDefault="007664B4" w:rsidP="007664B4">
      <w:pPr>
        <w:spacing w:after="0"/>
        <w:rPr>
          <w:rFonts w:eastAsia="Times New Roman" w:cstheme="minorHAnsi"/>
          <w:b/>
          <w:i/>
          <w:lang w:eastAsia="fr-FR"/>
        </w:rPr>
      </w:pPr>
      <w:r w:rsidRPr="000C59BE">
        <w:rPr>
          <w:rFonts w:eastAsia="Times New Roman" w:cstheme="minorHAnsi"/>
          <w:b/>
          <w:i/>
          <w:lang w:eastAsia="fr-FR"/>
        </w:rPr>
        <w:t>Le conseil municipal, après en avoir délibér</w:t>
      </w:r>
      <w:r w:rsidR="000C59BE" w:rsidRPr="000C59BE">
        <w:rPr>
          <w:rFonts w:eastAsia="Times New Roman" w:cstheme="minorHAnsi"/>
          <w:b/>
          <w:i/>
          <w:lang w:eastAsia="fr-FR"/>
        </w:rPr>
        <w:t>é à l’unanimité,</w:t>
      </w:r>
      <w:r w:rsidRPr="000C59BE">
        <w:rPr>
          <w:rFonts w:eastAsia="Times New Roman" w:cstheme="minorHAnsi"/>
          <w:b/>
          <w:i/>
          <w:lang w:eastAsia="fr-FR"/>
        </w:rPr>
        <w:t xml:space="preserve"> </w:t>
      </w:r>
      <w:r w:rsidR="000C59BE" w:rsidRPr="000C59BE">
        <w:rPr>
          <w:rFonts w:eastAsia="Times New Roman" w:cstheme="minorHAnsi"/>
          <w:b/>
          <w:i/>
          <w:lang w:eastAsia="fr-FR"/>
        </w:rPr>
        <w:t>approuve</w:t>
      </w:r>
      <w:r w:rsidRPr="000C59BE">
        <w:rPr>
          <w:rFonts w:eastAsia="Times New Roman" w:cstheme="minorHAnsi"/>
          <w:b/>
          <w:i/>
          <w:lang w:eastAsia="fr-FR"/>
        </w:rPr>
        <w:t xml:space="preserve"> l’affectation des résultats</w:t>
      </w:r>
      <w:r w:rsidR="000C59BE" w:rsidRPr="000C59BE">
        <w:rPr>
          <w:rFonts w:eastAsia="Times New Roman" w:cstheme="minorHAnsi"/>
          <w:b/>
          <w:i/>
          <w:lang w:eastAsia="fr-FR"/>
        </w:rPr>
        <w:t>.</w:t>
      </w:r>
    </w:p>
    <w:p w:rsidR="007664B4" w:rsidRDefault="007664B4" w:rsidP="007664B4">
      <w:pPr>
        <w:spacing w:after="0"/>
        <w:rPr>
          <w:rFonts w:eastAsia="Times New Roman" w:cstheme="minorHAnsi"/>
          <w:lang w:eastAsia="fr-FR"/>
        </w:rPr>
      </w:pPr>
    </w:p>
    <w:p w:rsidR="000C59BE" w:rsidRPr="007664B4" w:rsidRDefault="000C59BE" w:rsidP="007664B4">
      <w:pPr>
        <w:spacing w:after="0"/>
        <w:rPr>
          <w:rFonts w:eastAsia="Times New Roman" w:cstheme="minorHAnsi"/>
          <w:lang w:eastAsia="fr-FR"/>
        </w:rPr>
      </w:pPr>
    </w:p>
    <w:p w:rsidR="007664B4" w:rsidRDefault="007664B4" w:rsidP="007664B4">
      <w:pPr>
        <w:spacing w:after="0"/>
        <w:rPr>
          <w:rFonts w:eastAsia="Times New Roman" w:cstheme="minorHAnsi"/>
          <w:lang w:eastAsia="fr-FR"/>
        </w:rPr>
      </w:pPr>
    </w:p>
    <w:p w:rsidR="000C59BE" w:rsidRPr="003E0451" w:rsidRDefault="000C59BE" w:rsidP="007664B4">
      <w:pPr>
        <w:spacing w:after="0"/>
        <w:rPr>
          <w:rFonts w:eastAsia="Times New Roman" w:cstheme="minorHAnsi"/>
          <w:b/>
          <w:sz w:val="24"/>
          <w:szCs w:val="24"/>
          <w:lang w:eastAsia="fr-FR"/>
        </w:rPr>
      </w:pPr>
      <w:r w:rsidRPr="003E0451">
        <w:rPr>
          <w:rFonts w:eastAsia="Times New Roman" w:cstheme="minorHAnsi"/>
          <w:b/>
          <w:sz w:val="24"/>
          <w:szCs w:val="24"/>
          <w:lang w:eastAsia="fr-FR"/>
        </w:rPr>
        <w:t xml:space="preserve">4. </w:t>
      </w:r>
      <w:r w:rsidRPr="003E0451">
        <w:rPr>
          <w:rFonts w:ascii="Calibri" w:hAnsi="Calibri" w:cs="Calibri"/>
          <w:b/>
          <w:sz w:val="24"/>
          <w:szCs w:val="24"/>
        </w:rPr>
        <w:t>Vote du budget primitif 2020</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rPr>
          <w:rFonts w:eastAsia="Times New Roman" w:cstheme="minorHAnsi"/>
          <w:lang w:eastAsia="fr-FR"/>
        </w:rPr>
      </w:pPr>
      <w:r w:rsidRPr="007664B4">
        <w:rPr>
          <w:rFonts w:eastAsia="Times New Roman" w:cstheme="minorHAnsi"/>
          <w:lang w:eastAsia="fr-FR"/>
        </w:rPr>
        <w:t>Le budget primitif 2020 s’équilibre en recettes et en dépenses à 929 706.17 € pour la section de fonctionnement et à 708 938.83 € pour la section d’investissement.</w:t>
      </w:r>
    </w:p>
    <w:p w:rsidR="007664B4" w:rsidRPr="000C59BE" w:rsidRDefault="007664B4" w:rsidP="007664B4">
      <w:pPr>
        <w:spacing w:after="0"/>
        <w:rPr>
          <w:rFonts w:eastAsia="Times New Roman" w:cstheme="minorHAnsi"/>
          <w:b/>
          <w:i/>
          <w:lang w:eastAsia="fr-FR"/>
        </w:rPr>
      </w:pPr>
      <w:r w:rsidRPr="000C59BE">
        <w:rPr>
          <w:rFonts w:eastAsia="Times New Roman" w:cstheme="minorHAnsi"/>
          <w:b/>
          <w:i/>
          <w:lang w:eastAsia="fr-FR"/>
        </w:rPr>
        <w:t xml:space="preserve"> Le conseil municipal, après en</w:t>
      </w:r>
      <w:r w:rsidR="000C59BE" w:rsidRPr="000C59BE">
        <w:rPr>
          <w:rFonts w:eastAsia="Times New Roman" w:cstheme="minorHAnsi"/>
          <w:b/>
          <w:i/>
          <w:lang w:eastAsia="fr-FR"/>
        </w:rPr>
        <w:t xml:space="preserve"> avoir délibéré à l’unanimité, vote</w:t>
      </w:r>
      <w:r w:rsidRPr="000C59BE">
        <w:rPr>
          <w:rFonts w:eastAsia="Times New Roman" w:cstheme="minorHAnsi"/>
          <w:b/>
          <w:i/>
          <w:lang w:eastAsia="fr-FR"/>
        </w:rPr>
        <w:t xml:space="preserve"> le budget primitif 2020</w:t>
      </w:r>
      <w:r w:rsidR="000C59BE" w:rsidRPr="000C59BE">
        <w:rPr>
          <w:rFonts w:eastAsia="Times New Roman" w:cstheme="minorHAnsi"/>
          <w:b/>
          <w:i/>
          <w:lang w:eastAsia="fr-FR"/>
        </w:rPr>
        <w:t>.</w:t>
      </w:r>
    </w:p>
    <w:p w:rsidR="007664B4" w:rsidRPr="007664B4" w:rsidRDefault="007664B4" w:rsidP="007664B4">
      <w:pPr>
        <w:spacing w:after="0"/>
        <w:rPr>
          <w:rFonts w:eastAsia="Times New Roman" w:cstheme="minorHAnsi"/>
          <w:lang w:eastAsia="fr-FR"/>
        </w:rPr>
      </w:pPr>
    </w:p>
    <w:p w:rsidR="007664B4" w:rsidRDefault="007664B4" w:rsidP="007664B4">
      <w:pPr>
        <w:spacing w:after="0"/>
        <w:rPr>
          <w:rFonts w:eastAsia="Times New Roman" w:cstheme="minorHAnsi"/>
          <w:lang w:eastAsia="fr-FR"/>
        </w:rPr>
      </w:pPr>
    </w:p>
    <w:p w:rsidR="000C59BE" w:rsidRPr="003E0451" w:rsidRDefault="000C59BE" w:rsidP="007664B4">
      <w:pPr>
        <w:spacing w:after="0"/>
        <w:rPr>
          <w:rFonts w:eastAsia="Times New Roman" w:cstheme="minorHAnsi"/>
          <w:b/>
          <w:sz w:val="24"/>
          <w:szCs w:val="24"/>
          <w:lang w:eastAsia="fr-FR"/>
        </w:rPr>
      </w:pPr>
      <w:r w:rsidRPr="003E0451">
        <w:rPr>
          <w:rFonts w:eastAsia="Times New Roman" w:cstheme="minorHAnsi"/>
          <w:b/>
          <w:sz w:val="24"/>
          <w:szCs w:val="24"/>
          <w:lang w:eastAsia="fr-FR"/>
        </w:rPr>
        <w:t xml:space="preserve">5. </w:t>
      </w:r>
      <w:r w:rsidRPr="003E0451">
        <w:rPr>
          <w:rFonts w:ascii="Calibri" w:hAnsi="Calibri" w:cs="Calibri"/>
          <w:b/>
          <w:sz w:val="24"/>
          <w:szCs w:val="24"/>
        </w:rPr>
        <w:t>Vote des subventions</w:t>
      </w:r>
    </w:p>
    <w:p w:rsidR="007664B4" w:rsidRPr="007664B4" w:rsidRDefault="007664B4" w:rsidP="007664B4">
      <w:pPr>
        <w:spacing w:after="0"/>
        <w:rPr>
          <w:rFonts w:eastAsia="Times New Roman" w:cstheme="minorHAnsi"/>
          <w:lang w:eastAsia="fr-FR"/>
        </w:rPr>
      </w:pPr>
    </w:p>
    <w:p w:rsidR="007664B4" w:rsidRPr="007664B4" w:rsidRDefault="007664B4" w:rsidP="007664B4">
      <w:pPr>
        <w:tabs>
          <w:tab w:val="left" w:pos="2552"/>
        </w:tabs>
        <w:jc w:val="both"/>
        <w:rPr>
          <w:rFonts w:cstheme="minorHAnsi"/>
        </w:rPr>
      </w:pPr>
      <w:r w:rsidRPr="007664B4">
        <w:rPr>
          <w:rFonts w:cstheme="minorHAnsi"/>
        </w:rPr>
        <w:t xml:space="preserve">Madame le Maire propose d’accorder des subventions aux associations et structures, pour un montant total de 16 800 €, tel que présenté dans le tableau suivant : </w:t>
      </w:r>
    </w:p>
    <w:tbl>
      <w:tblPr>
        <w:tblW w:w="9062" w:type="dxa"/>
        <w:shd w:val="clear" w:color="auto" w:fill="FFFFFF" w:themeFill="background1"/>
        <w:tblCellMar>
          <w:left w:w="70" w:type="dxa"/>
          <w:right w:w="70" w:type="dxa"/>
        </w:tblCellMar>
        <w:tblLook w:val="04A0" w:firstRow="1" w:lastRow="0" w:firstColumn="1" w:lastColumn="0" w:noHBand="0" w:noVBand="1"/>
      </w:tblPr>
      <w:tblGrid>
        <w:gridCol w:w="5080"/>
        <w:gridCol w:w="3982"/>
      </w:tblGrid>
      <w:tr w:rsidR="007664B4" w:rsidRPr="007664B4" w:rsidTr="007664B4">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Fourniture Ecole Publique La Bonne Aventure</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5 010,00 €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APE</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1 200,00 €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Collège St Joseph Doué la Fontaine</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112,00 €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 xml:space="preserve">Maison Familiale </w:t>
            </w:r>
            <w:proofErr w:type="spellStart"/>
            <w:r w:rsidRPr="007664B4">
              <w:rPr>
                <w:rFonts w:cstheme="minorHAnsi"/>
                <w:i/>
                <w:iCs/>
              </w:rPr>
              <w:t>Chalonnes</w:t>
            </w:r>
            <w:proofErr w:type="spellEnd"/>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28,00 €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 xml:space="preserve">Les </w:t>
            </w:r>
            <w:proofErr w:type="spellStart"/>
            <w:r w:rsidRPr="007664B4">
              <w:rPr>
                <w:rFonts w:cstheme="minorHAnsi"/>
                <w:i/>
                <w:iCs/>
              </w:rPr>
              <w:t>Ardilliers</w:t>
            </w:r>
            <w:proofErr w:type="spellEnd"/>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112,00 €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 xml:space="preserve">Pôle de formation </w:t>
            </w:r>
            <w:proofErr w:type="spellStart"/>
            <w:r w:rsidRPr="007664B4">
              <w:rPr>
                <w:rFonts w:cstheme="minorHAnsi"/>
                <w:i/>
                <w:iCs/>
              </w:rPr>
              <w:t>Briacé</w:t>
            </w:r>
            <w:proofErr w:type="spellEnd"/>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28.00 €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Accompagnement scolarité Roland Charrier</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310,00 €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664B4" w:rsidRPr="007664B4" w:rsidRDefault="007664B4" w:rsidP="007664B4">
            <w:pPr>
              <w:rPr>
                <w:rFonts w:cstheme="minorHAnsi"/>
                <w:i/>
                <w:iCs/>
              </w:rPr>
            </w:pPr>
            <w:r w:rsidRPr="007664B4">
              <w:rPr>
                <w:rFonts w:cstheme="minorHAnsi"/>
                <w:i/>
                <w:iCs/>
              </w:rPr>
              <w:t>Club Omnisport</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5 000,00 €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club ESPV</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700,00 €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Asso Racing team espoirs CV33</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150,00 €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Crémet d'Anjou</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Ambiance Ponote</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 xml:space="preserve">Amicale </w:t>
            </w:r>
            <w:proofErr w:type="spellStart"/>
            <w:r w:rsidRPr="007664B4">
              <w:rPr>
                <w:rFonts w:cstheme="minorHAnsi"/>
                <w:i/>
                <w:iCs/>
              </w:rPr>
              <w:t>Sapeurs Pompiers</w:t>
            </w:r>
            <w:proofErr w:type="spellEnd"/>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543,00 €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ADMR</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1 200,00 €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lastRenderedPageBreak/>
              <w:t>Restaurant du cœur</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500,00 €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Habitat solidarité Emmaüs</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70,00 €</w:t>
            </w:r>
          </w:p>
        </w:tc>
      </w:tr>
      <w:tr w:rsidR="007664B4" w:rsidRPr="007664B4" w:rsidTr="007664B4">
        <w:trPr>
          <w:trHeight w:val="270"/>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Secours catholique</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80,00 €</w:t>
            </w:r>
          </w:p>
        </w:tc>
      </w:tr>
      <w:tr w:rsidR="007664B4" w:rsidRPr="007664B4" w:rsidTr="007664B4">
        <w:trPr>
          <w:trHeight w:val="255"/>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Association des Veuves Civiles</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50,00 €</w:t>
            </w:r>
          </w:p>
        </w:tc>
      </w:tr>
      <w:tr w:rsidR="007664B4" w:rsidRPr="007664B4" w:rsidTr="007664B4">
        <w:trPr>
          <w:trHeight w:val="255"/>
        </w:trPr>
        <w:tc>
          <w:tcPr>
            <w:tcW w:w="5080"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bottom"/>
            <w:hideMark/>
          </w:tcPr>
          <w:p w:rsidR="007664B4" w:rsidRPr="007664B4" w:rsidRDefault="007664B4" w:rsidP="007664B4">
            <w:pPr>
              <w:rPr>
                <w:rFonts w:cstheme="minorHAnsi"/>
                <w:i/>
                <w:iCs/>
              </w:rPr>
            </w:pPr>
            <w:r w:rsidRPr="007664B4">
              <w:rPr>
                <w:rFonts w:cstheme="minorHAnsi"/>
                <w:i/>
                <w:iCs/>
              </w:rPr>
              <w:t>Choix de vie</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150,00 €</w:t>
            </w:r>
          </w:p>
        </w:tc>
      </w:tr>
      <w:tr w:rsidR="007664B4" w:rsidRPr="007664B4" w:rsidTr="007664B4">
        <w:trPr>
          <w:trHeight w:val="255"/>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664B4" w:rsidRPr="007664B4" w:rsidRDefault="007664B4" w:rsidP="007664B4">
            <w:pPr>
              <w:rPr>
                <w:rFonts w:cstheme="minorHAnsi"/>
                <w:i/>
                <w:iCs/>
              </w:rPr>
            </w:pPr>
            <w:r w:rsidRPr="007664B4">
              <w:rPr>
                <w:rFonts w:cstheme="minorHAnsi"/>
                <w:i/>
                <w:iCs/>
              </w:rPr>
              <w:t>Comité Départemental Lutte contre le Cancer</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50,00 €</w:t>
            </w:r>
          </w:p>
        </w:tc>
      </w:tr>
      <w:tr w:rsidR="007664B4" w:rsidRPr="007664B4" w:rsidTr="007664B4">
        <w:trPr>
          <w:trHeight w:val="255"/>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664B4" w:rsidRPr="007664B4" w:rsidRDefault="007664B4" w:rsidP="007664B4">
            <w:pPr>
              <w:rPr>
                <w:rFonts w:cstheme="minorHAnsi"/>
                <w:i/>
                <w:iCs/>
              </w:rPr>
            </w:pPr>
            <w:r w:rsidRPr="007664B4">
              <w:rPr>
                <w:rFonts w:cstheme="minorHAnsi"/>
                <w:i/>
                <w:iCs/>
              </w:rPr>
              <w:t>Conseil Départemental - fond solidarité logement</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300,00 €</w:t>
            </w:r>
          </w:p>
        </w:tc>
      </w:tr>
      <w:tr w:rsidR="007664B4" w:rsidRPr="007664B4" w:rsidTr="007664B4">
        <w:trPr>
          <w:trHeight w:val="255"/>
        </w:trPr>
        <w:tc>
          <w:tcPr>
            <w:tcW w:w="508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664B4" w:rsidRPr="007664B4" w:rsidRDefault="007664B4" w:rsidP="007664B4">
            <w:pPr>
              <w:rPr>
                <w:rFonts w:cstheme="minorHAnsi"/>
                <w:i/>
                <w:iCs/>
              </w:rPr>
            </w:pPr>
            <w:r w:rsidRPr="007664B4">
              <w:rPr>
                <w:rFonts w:cstheme="minorHAnsi"/>
                <w:i/>
                <w:iCs/>
              </w:rPr>
              <w:t>Divers non affecté</w:t>
            </w:r>
          </w:p>
        </w:tc>
        <w:tc>
          <w:tcPr>
            <w:tcW w:w="3982" w:type="dxa"/>
            <w:tcBorders>
              <w:top w:val="nil"/>
              <w:left w:val="single" w:sz="4" w:space="0" w:color="auto"/>
              <w:bottom w:val="single" w:sz="4" w:space="0" w:color="auto"/>
              <w:right w:val="single" w:sz="4" w:space="0" w:color="auto"/>
            </w:tcBorders>
            <w:shd w:val="clear" w:color="auto" w:fill="FFFFFF" w:themeFill="background1"/>
            <w:vAlign w:val="bottom"/>
          </w:tcPr>
          <w:p w:rsidR="007664B4" w:rsidRPr="007664B4" w:rsidRDefault="007664B4" w:rsidP="007664B4">
            <w:pPr>
              <w:jc w:val="center"/>
              <w:rPr>
                <w:rFonts w:cstheme="minorHAnsi"/>
                <w:i/>
                <w:iCs/>
              </w:rPr>
            </w:pPr>
            <w:r w:rsidRPr="007664B4">
              <w:rPr>
                <w:rFonts w:cstheme="minorHAnsi"/>
                <w:i/>
                <w:iCs/>
              </w:rPr>
              <w:t>207,00 €</w:t>
            </w:r>
          </w:p>
        </w:tc>
      </w:tr>
    </w:tbl>
    <w:p w:rsidR="007664B4" w:rsidRPr="000C59BE" w:rsidRDefault="000C59BE" w:rsidP="007664B4">
      <w:pPr>
        <w:tabs>
          <w:tab w:val="left" w:pos="2552"/>
        </w:tabs>
        <w:jc w:val="both"/>
        <w:rPr>
          <w:rFonts w:cstheme="minorHAnsi"/>
          <w:b/>
          <w:i/>
        </w:rPr>
      </w:pPr>
      <w:r>
        <w:rPr>
          <w:rFonts w:cstheme="minorHAnsi"/>
          <w:b/>
          <w:i/>
        </w:rPr>
        <w:t>Le c</w:t>
      </w:r>
      <w:r w:rsidR="007664B4" w:rsidRPr="000C59BE">
        <w:rPr>
          <w:rFonts w:cstheme="minorHAnsi"/>
          <w:b/>
          <w:i/>
        </w:rPr>
        <w:t>onseil municipal, après e</w:t>
      </w:r>
      <w:r w:rsidRPr="000C59BE">
        <w:rPr>
          <w:rFonts w:cstheme="minorHAnsi"/>
          <w:b/>
          <w:i/>
        </w:rPr>
        <w:t xml:space="preserve">n avoir délibéré à l’unanimité, décide </w:t>
      </w:r>
      <w:r w:rsidR="007664B4" w:rsidRPr="000C59BE">
        <w:rPr>
          <w:rFonts w:cstheme="minorHAnsi"/>
          <w:b/>
          <w:i/>
        </w:rPr>
        <w:t>d’accorder des subventions pour un montant total de 16 800 € aux structures et associations détai</w:t>
      </w:r>
      <w:r w:rsidRPr="000C59BE">
        <w:rPr>
          <w:rFonts w:cstheme="minorHAnsi"/>
          <w:b/>
          <w:i/>
        </w:rPr>
        <w:t>llées dans le tableau ci-dessus.</w:t>
      </w:r>
    </w:p>
    <w:p w:rsidR="007664B4" w:rsidRPr="007664B4" w:rsidRDefault="007664B4" w:rsidP="007664B4">
      <w:pPr>
        <w:spacing w:after="0"/>
        <w:rPr>
          <w:rFonts w:eastAsia="Times New Roman" w:cstheme="minorHAnsi"/>
          <w:lang w:eastAsia="fr-FR"/>
        </w:rPr>
      </w:pPr>
    </w:p>
    <w:p w:rsidR="007664B4" w:rsidRPr="007664B4" w:rsidRDefault="007664B4" w:rsidP="007664B4">
      <w:pPr>
        <w:spacing w:after="0"/>
        <w:rPr>
          <w:rFonts w:eastAsia="Times New Roman" w:cstheme="minorHAnsi"/>
          <w:lang w:eastAsia="fr-FR"/>
        </w:rPr>
      </w:pPr>
    </w:p>
    <w:p w:rsidR="000C59BE" w:rsidRPr="003E0451" w:rsidRDefault="000C59BE" w:rsidP="007664B4">
      <w:pPr>
        <w:tabs>
          <w:tab w:val="left" w:pos="2552"/>
        </w:tabs>
        <w:spacing w:after="0" w:line="240" w:lineRule="auto"/>
        <w:jc w:val="both"/>
        <w:rPr>
          <w:rFonts w:eastAsia="Times New Roman" w:cstheme="minorHAnsi"/>
          <w:sz w:val="24"/>
          <w:szCs w:val="24"/>
          <w:lang w:eastAsia="fr-FR"/>
        </w:rPr>
      </w:pPr>
      <w:r w:rsidRPr="003E0451">
        <w:rPr>
          <w:rFonts w:ascii="Calibri" w:hAnsi="Calibri" w:cs="Calibri"/>
          <w:b/>
          <w:sz w:val="24"/>
          <w:szCs w:val="24"/>
        </w:rPr>
        <w:t>6.</w:t>
      </w:r>
      <w:r w:rsidRPr="003E0451">
        <w:rPr>
          <w:rFonts w:eastAsia="Times New Roman" w:cstheme="minorHAnsi"/>
          <w:sz w:val="24"/>
          <w:szCs w:val="24"/>
          <w:lang w:eastAsia="fr-FR"/>
        </w:rPr>
        <w:t xml:space="preserve"> </w:t>
      </w:r>
      <w:r w:rsidRPr="003E0451">
        <w:rPr>
          <w:rFonts w:ascii="Calibri" w:hAnsi="Calibri" w:cs="Calibri"/>
          <w:b/>
          <w:sz w:val="24"/>
          <w:szCs w:val="24"/>
        </w:rPr>
        <w:t>Vote du budget annexe lotissement -  2020</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rPr>
          <w:rFonts w:cstheme="minorHAnsi"/>
        </w:rPr>
      </w:pPr>
      <w:r w:rsidRPr="007664B4">
        <w:rPr>
          <w:rFonts w:cstheme="minorHAnsi"/>
        </w:rPr>
        <w:t>En 2018, il résulte un déficit de fonctionnement de 3 590 € du budget annexe lotissement.</w:t>
      </w:r>
    </w:p>
    <w:p w:rsidR="007664B4" w:rsidRPr="007664B4" w:rsidRDefault="007664B4" w:rsidP="007664B4">
      <w:pPr>
        <w:spacing w:after="0"/>
        <w:rPr>
          <w:rFonts w:cstheme="minorHAnsi"/>
        </w:rPr>
      </w:pPr>
      <w:r w:rsidRPr="007664B4">
        <w:rPr>
          <w:rFonts w:cstheme="minorHAnsi"/>
        </w:rPr>
        <w:t>En 2019, aucune opération n’a été enregistrée sur le budget annexe lotissement.</w:t>
      </w:r>
    </w:p>
    <w:p w:rsidR="007664B4" w:rsidRPr="007664B4" w:rsidRDefault="007664B4" w:rsidP="007664B4">
      <w:pPr>
        <w:spacing w:after="0"/>
        <w:rPr>
          <w:rFonts w:cstheme="minorHAnsi"/>
        </w:rPr>
      </w:pPr>
      <w:r w:rsidRPr="007664B4">
        <w:rPr>
          <w:rFonts w:cstheme="minorHAnsi"/>
        </w:rPr>
        <w:t xml:space="preserve">Des opérations de régularisation pourront donc être réalisées en 2020, afin de combler le déficit et être en équilibre. </w:t>
      </w:r>
    </w:p>
    <w:p w:rsidR="007664B4" w:rsidRPr="007664B4" w:rsidRDefault="007664B4" w:rsidP="007664B4">
      <w:pPr>
        <w:spacing w:after="0"/>
        <w:jc w:val="both"/>
        <w:rPr>
          <w:rFonts w:cstheme="minorHAnsi"/>
        </w:rPr>
      </w:pPr>
      <w:r w:rsidRPr="007664B4">
        <w:rPr>
          <w:rFonts w:cstheme="minorHAnsi"/>
        </w:rPr>
        <w:t>Il est donc prévu pour le budget 2020 les opérations suivantes :</w:t>
      </w:r>
    </w:p>
    <w:p w:rsidR="007664B4" w:rsidRPr="007664B4" w:rsidRDefault="007664B4" w:rsidP="007664B4">
      <w:pPr>
        <w:spacing w:after="0"/>
        <w:rPr>
          <w:rFonts w:cstheme="minorHAnsi"/>
        </w:rPr>
      </w:pPr>
      <w:r w:rsidRPr="007664B4">
        <w:rPr>
          <w:rFonts w:cstheme="minorHAnsi"/>
        </w:rPr>
        <w:tab/>
        <w:t>- Investissement : dépenses : article 3354 : en cours - études : 3 590 €</w:t>
      </w:r>
    </w:p>
    <w:p w:rsidR="007664B4" w:rsidRPr="007664B4" w:rsidRDefault="007664B4" w:rsidP="007664B4">
      <w:pPr>
        <w:spacing w:after="0"/>
        <w:rPr>
          <w:rFonts w:cstheme="minorHAnsi"/>
        </w:rPr>
      </w:pPr>
      <w:r w:rsidRPr="007664B4">
        <w:rPr>
          <w:rFonts w:cstheme="minorHAnsi"/>
        </w:rPr>
        <w:tab/>
        <w:t>- Investissement : recettes : article 168748 : avance commune : 3 590 €</w:t>
      </w:r>
    </w:p>
    <w:p w:rsidR="007664B4" w:rsidRPr="007664B4" w:rsidRDefault="007664B4" w:rsidP="007664B4">
      <w:pPr>
        <w:spacing w:after="0"/>
        <w:rPr>
          <w:rFonts w:cstheme="minorHAnsi"/>
        </w:rPr>
      </w:pPr>
      <w:r w:rsidRPr="007664B4">
        <w:rPr>
          <w:rFonts w:cstheme="minorHAnsi"/>
        </w:rPr>
        <w:tab/>
        <w:t xml:space="preserve">- Fonctionnement : dépenses : article 002 : report résultat n-1 : 3 590 € </w:t>
      </w:r>
    </w:p>
    <w:p w:rsidR="007664B4" w:rsidRPr="007664B4" w:rsidRDefault="007664B4" w:rsidP="007664B4">
      <w:pPr>
        <w:spacing w:after="0"/>
        <w:rPr>
          <w:rFonts w:cstheme="minorHAnsi"/>
        </w:rPr>
      </w:pPr>
      <w:r w:rsidRPr="007664B4">
        <w:rPr>
          <w:rFonts w:cstheme="minorHAnsi"/>
        </w:rPr>
        <w:tab/>
        <w:t>- Fonctionnement : recettes : article 7133 : variation des stocks en cours : 3 590 €</w:t>
      </w:r>
    </w:p>
    <w:p w:rsidR="007664B4" w:rsidRPr="000C59BE" w:rsidRDefault="007664B4" w:rsidP="007664B4">
      <w:pPr>
        <w:spacing w:after="0"/>
        <w:rPr>
          <w:rFonts w:cstheme="minorHAnsi"/>
          <w:b/>
          <w:i/>
        </w:rPr>
      </w:pPr>
      <w:r w:rsidRPr="000C59BE">
        <w:rPr>
          <w:rFonts w:cstheme="minorHAnsi"/>
          <w:b/>
          <w:i/>
        </w:rPr>
        <w:t xml:space="preserve"> Le conseil municipal, après en</w:t>
      </w:r>
      <w:r w:rsidR="000C59BE" w:rsidRPr="000C59BE">
        <w:rPr>
          <w:rFonts w:cstheme="minorHAnsi"/>
          <w:b/>
          <w:i/>
        </w:rPr>
        <w:t xml:space="preserve"> avoir délibéré à l’unanimité,</w:t>
      </w:r>
      <w:r w:rsidRPr="000C59BE">
        <w:rPr>
          <w:rFonts w:cstheme="minorHAnsi"/>
          <w:b/>
          <w:i/>
        </w:rPr>
        <w:t xml:space="preserve"> </w:t>
      </w:r>
      <w:r w:rsidR="000C59BE" w:rsidRPr="000C59BE">
        <w:rPr>
          <w:rFonts w:cstheme="minorHAnsi"/>
          <w:b/>
          <w:i/>
        </w:rPr>
        <w:t>vote le budget annexe lotissement.</w:t>
      </w:r>
    </w:p>
    <w:p w:rsidR="007664B4" w:rsidRPr="007664B4" w:rsidRDefault="007664B4" w:rsidP="007664B4">
      <w:pPr>
        <w:spacing w:after="0"/>
        <w:rPr>
          <w:rFonts w:eastAsia="Times New Roman" w:cstheme="minorHAnsi"/>
          <w:lang w:eastAsia="fr-FR"/>
        </w:rPr>
      </w:pPr>
    </w:p>
    <w:p w:rsidR="007664B4" w:rsidRPr="007664B4" w:rsidRDefault="007664B4" w:rsidP="007664B4">
      <w:pPr>
        <w:spacing w:after="0"/>
        <w:rPr>
          <w:rFonts w:eastAsia="Times New Roman" w:cstheme="minorHAnsi"/>
          <w:lang w:eastAsia="fr-FR"/>
        </w:rPr>
      </w:pPr>
    </w:p>
    <w:p w:rsidR="007664B4" w:rsidRPr="003E0451" w:rsidRDefault="000C59BE" w:rsidP="007664B4">
      <w:pPr>
        <w:spacing w:after="0"/>
        <w:rPr>
          <w:rFonts w:eastAsia="Times New Roman" w:cstheme="minorHAnsi"/>
          <w:sz w:val="24"/>
          <w:szCs w:val="24"/>
          <w:lang w:eastAsia="fr-FR"/>
        </w:rPr>
      </w:pPr>
      <w:r w:rsidRPr="003E0451">
        <w:rPr>
          <w:rFonts w:eastAsia="Times New Roman" w:cstheme="minorHAnsi"/>
          <w:b/>
          <w:sz w:val="24"/>
          <w:szCs w:val="24"/>
          <w:lang w:eastAsia="fr-FR"/>
        </w:rPr>
        <w:t xml:space="preserve">7. </w:t>
      </w:r>
      <w:r w:rsidRPr="003E0451">
        <w:rPr>
          <w:rFonts w:ascii="Calibri" w:hAnsi="Calibri" w:cs="Calibri"/>
          <w:b/>
          <w:sz w:val="24"/>
          <w:szCs w:val="24"/>
        </w:rPr>
        <w:t>Participation financière de la Saur</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jc w:val="both"/>
        <w:rPr>
          <w:rFonts w:cstheme="minorHAnsi"/>
        </w:rPr>
      </w:pPr>
      <w:r w:rsidRPr="007664B4">
        <w:rPr>
          <w:rFonts w:cstheme="minorHAnsi"/>
        </w:rPr>
        <w:t xml:space="preserve">Madame le Maire informe les membres du conseil municipal qu’une cavité, située sous la voirie communale – rue </w:t>
      </w:r>
      <w:proofErr w:type="spellStart"/>
      <w:r w:rsidRPr="007664B4">
        <w:rPr>
          <w:rFonts w:cstheme="minorHAnsi"/>
        </w:rPr>
        <w:t>Chantemerle</w:t>
      </w:r>
      <w:proofErr w:type="spellEnd"/>
      <w:r w:rsidRPr="007664B4">
        <w:rPr>
          <w:rFonts w:cstheme="minorHAnsi"/>
        </w:rPr>
        <w:t>, menaçait de s’effondrer en partie, suite à des travaux réalisés sur le réseau d’eau par la Saur. Au vu de l’urgence de la situation, le comblement de cette cavité a dû être effectué et ces travaux ont été réglés par la commune.</w:t>
      </w:r>
    </w:p>
    <w:p w:rsidR="007664B4" w:rsidRPr="007664B4" w:rsidRDefault="007664B4" w:rsidP="007664B4">
      <w:pPr>
        <w:spacing w:after="0"/>
        <w:jc w:val="both"/>
        <w:rPr>
          <w:rFonts w:cstheme="minorHAnsi"/>
        </w:rPr>
      </w:pPr>
      <w:r w:rsidRPr="007664B4">
        <w:rPr>
          <w:rFonts w:cstheme="minorHAnsi"/>
        </w:rPr>
        <w:t xml:space="preserve">Un accord a été trouvé avec la Saur qui accepte le remboursement d’une partie de ces travaux, répartis de la manière suivante : 2/3 pris en charge par la Saur et 1/3 pris en charge par la commune. </w:t>
      </w:r>
    </w:p>
    <w:p w:rsidR="007664B4" w:rsidRPr="000C59BE" w:rsidRDefault="007664B4" w:rsidP="007664B4">
      <w:pPr>
        <w:spacing w:after="0"/>
        <w:rPr>
          <w:rFonts w:cstheme="minorHAnsi"/>
          <w:b/>
          <w:i/>
        </w:rPr>
      </w:pPr>
      <w:r w:rsidRPr="000C59BE">
        <w:rPr>
          <w:rFonts w:cstheme="minorHAnsi"/>
          <w:b/>
          <w:i/>
        </w:rPr>
        <w:t xml:space="preserve"> Le conseil municipal, après en</w:t>
      </w:r>
      <w:r w:rsidR="000C59BE" w:rsidRPr="000C59BE">
        <w:rPr>
          <w:rFonts w:cstheme="minorHAnsi"/>
          <w:b/>
          <w:i/>
        </w:rPr>
        <w:t xml:space="preserve"> avoir délibéré à l’unanimité, approuve </w:t>
      </w:r>
      <w:r w:rsidRPr="000C59BE">
        <w:rPr>
          <w:rFonts w:cstheme="minorHAnsi"/>
          <w:b/>
          <w:i/>
        </w:rPr>
        <w:t xml:space="preserve">la participation de </w:t>
      </w:r>
      <w:r w:rsidR="000C59BE" w:rsidRPr="000C59BE">
        <w:rPr>
          <w:rFonts w:cstheme="minorHAnsi"/>
          <w:b/>
          <w:i/>
        </w:rPr>
        <w:t>la Saur à hauteur de 7 112.20 €.</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eastAsia="Times New Roman" w:cstheme="minorHAnsi"/>
          <w:lang w:eastAsia="fr-FR"/>
        </w:rPr>
      </w:pPr>
    </w:p>
    <w:p w:rsidR="007664B4" w:rsidRPr="003E0451" w:rsidRDefault="000C59BE" w:rsidP="007664B4">
      <w:pPr>
        <w:spacing w:after="0" w:line="256" w:lineRule="auto"/>
        <w:jc w:val="both"/>
        <w:rPr>
          <w:rFonts w:eastAsia="Times New Roman" w:cstheme="minorHAnsi"/>
          <w:b/>
          <w:sz w:val="24"/>
          <w:szCs w:val="24"/>
          <w:lang w:eastAsia="fr-FR"/>
        </w:rPr>
      </w:pPr>
      <w:r w:rsidRPr="003E0451">
        <w:rPr>
          <w:rFonts w:eastAsia="Times New Roman" w:cstheme="minorHAnsi"/>
          <w:b/>
          <w:sz w:val="24"/>
          <w:szCs w:val="24"/>
          <w:lang w:eastAsia="fr-FR"/>
        </w:rPr>
        <w:t xml:space="preserve">8. </w:t>
      </w:r>
      <w:r w:rsidRPr="003E0451">
        <w:rPr>
          <w:rFonts w:ascii="Calibri" w:hAnsi="Calibri" w:cs="Calibri"/>
          <w:b/>
          <w:sz w:val="24"/>
          <w:szCs w:val="24"/>
        </w:rPr>
        <w:t>Convention relative à la participation des charges de fonctionnement des écoles avec la commune de Doué en Anjou (classe ULIS)</w:t>
      </w:r>
    </w:p>
    <w:p w:rsidR="007664B4" w:rsidRPr="007664B4" w:rsidRDefault="007664B4" w:rsidP="007664B4">
      <w:pPr>
        <w:spacing w:after="0" w:line="256" w:lineRule="auto"/>
        <w:jc w:val="both"/>
        <w:rPr>
          <w:rFonts w:eastAsia="Times New Roman" w:cstheme="minorHAnsi"/>
          <w:lang w:eastAsia="fr-FR"/>
        </w:rPr>
      </w:pPr>
    </w:p>
    <w:p w:rsidR="007664B4" w:rsidRPr="007664B4" w:rsidRDefault="007664B4" w:rsidP="007664B4">
      <w:pPr>
        <w:spacing w:after="0" w:line="256" w:lineRule="auto"/>
        <w:jc w:val="both"/>
        <w:rPr>
          <w:rFonts w:cstheme="minorHAnsi"/>
        </w:rPr>
      </w:pPr>
      <w:r w:rsidRPr="007664B4">
        <w:rPr>
          <w:rFonts w:cstheme="minorHAnsi"/>
        </w:rPr>
        <w:lastRenderedPageBreak/>
        <w:t xml:space="preserve">Madame le Maire informe les membres du conseil municipal qu’un enfant résidant au Puy Notre Dame a été scolarisé durant l’année 2019-2020 à l’école élémentaire Saint Exupéry de Doué en Anjou, en classe ULIS. </w:t>
      </w:r>
    </w:p>
    <w:p w:rsidR="007664B4" w:rsidRPr="007664B4" w:rsidRDefault="007664B4" w:rsidP="007664B4">
      <w:pPr>
        <w:spacing w:after="0" w:line="256" w:lineRule="auto"/>
        <w:jc w:val="both"/>
        <w:rPr>
          <w:rFonts w:cstheme="minorHAnsi"/>
        </w:rPr>
      </w:pPr>
      <w:r w:rsidRPr="007664B4">
        <w:rPr>
          <w:rFonts w:cstheme="minorHAnsi"/>
        </w:rPr>
        <w:t>Conformément à l’article L212-8 du Code de l’Education, les communes de résidence doivent participer financièrement aux frais de scolarité des enfants qui, selon les motifs dérogatoires, sont scolarisés dans une autre commune que celle de leurs résidences principales. Ainsi, il est prévu une participation de la commune en cas de scolarisation d’un élève en classe ULIS.</w:t>
      </w:r>
    </w:p>
    <w:p w:rsidR="007664B4" w:rsidRPr="007664B4" w:rsidRDefault="007664B4" w:rsidP="007664B4">
      <w:pPr>
        <w:spacing w:after="0" w:line="256" w:lineRule="auto"/>
        <w:jc w:val="both"/>
        <w:rPr>
          <w:rFonts w:cstheme="minorHAnsi"/>
        </w:rPr>
      </w:pPr>
      <w:r w:rsidRPr="007664B4">
        <w:rPr>
          <w:rFonts w:cstheme="minorHAnsi"/>
        </w:rPr>
        <w:t>La participation demandée à la commune du Puy Notre Dame par la commune de Doué en Anjou s’élève à 341.66 € pour l’année 2019-2020.</w:t>
      </w:r>
    </w:p>
    <w:p w:rsidR="007664B4" w:rsidRPr="000C59BE" w:rsidRDefault="007664B4" w:rsidP="000C59BE">
      <w:pPr>
        <w:spacing w:line="256" w:lineRule="auto"/>
        <w:jc w:val="both"/>
        <w:rPr>
          <w:rFonts w:cstheme="minorHAnsi"/>
          <w:b/>
          <w:i/>
        </w:rPr>
      </w:pPr>
      <w:r w:rsidRPr="000C59BE">
        <w:rPr>
          <w:rFonts w:cstheme="minorHAnsi"/>
          <w:b/>
          <w:i/>
        </w:rPr>
        <w:t>Le conseil municipal, après en</w:t>
      </w:r>
      <w:r w:rsidR="000C59BE" w:rsidRPr="000C59BE">
        <w:rPr>
          <w:rFonts w:cstheme="minorHAnsi"/>
          <w:b/>
          <w:i/>
        </w:rPr>
        <w:t xml:space="preserve"> avoir délibéré à l’unanimité, émet </w:t>
      </w:r>
      <w:r w:rsidRPr="000C59BE">
        <w:rPr>
          <w:rFonts w:cstheme="minorHAnsi"/>
          <w:b/>
          <w:i/>
        </w:rPr>
        <w:t>un avis favorable à la convention relative à la répartition des charges de fonctionnement des écoles a</w:t>
      </w:r>
      <w:r w:rsidR="000C59BE" w:rsidRPr="000C59BE">
        <w:rPr>
          <w:rFonts w:cstheme="minorHAnsi"/>
          <w:b/>
          <w:i/>
        </w:rPr>
        <w:t>vec la commune de Doué en Anjou.</w:t>
      </w:r>
      <w:r w:rsidRPr="000C59BE">
        <w:rPr>
          <w:rFonts w:cstheme="minorHAnsi"/>
          <w:b/>
          <w:i/>
        </w:rPr>
        <w:t xml:space="preserve">  </w:t>
      </w:r>
    </w:p>
    <w:p w:rsidR="000C59BE" w:rsidRDefault="000C59BE" w:rsidP="007664B4">
      <w:pPr>
        <w:rPr>
          <w:rFonts w:cstheme="minorHAnsi"/>
        </w:rPr>
      </w:pPr>
    </w:p>
    <w:p w:rsidR="007664B4" w:rsidRPr="003E0451" w:rsidRDefault="000C59BE" w:rsidP="000C59BE">
      <w:pPr>
        <w:jc w:val="both"/>
        <w:rPr>
          <w:rFonts w:cstheme="minorHAnsi"/>
          <w:sz w:val="24"/>
          <w:szCs w:val="24"/>
        </w:rPr>
      </w:pPr>
      <w:r w:rsidRPr="003E0451">
        <w:rPr>
          <w:rFonts w:cstheme="minorHAnsi"/>
          <w:b/>
          <w:sz w:val="24"/>
          <w:szCs w:val="24"/>
        </w:rPr>
        <w:t xml:space="preserve">9. </w:t>
      </w:r>
      <w:r w:rsidRPr="003E0451">
        <w:rPr>
          <w:rFonts w:ascii="Calibri" w:hAnsi="Calibri" w:cs="Calibri"/>
          <w:b/>
          <w:sz w:val="24"/>
          <w:szCs w:val="24"/>
        </w:rPr>
        <w:t>SIEML : approbation de l’acte constitutif du groupement de commandes pour l’achat de gaz naturel, d’électricité, de fournitures et de service en matière d’efficacité énergétique et de l’adhésion à ce groupement</w:t>
      </w:r>
    </w:p>
    <w:p w:rsidR="007664B4" w:rsidRPr="007664B4" w:rsidRDefault="006C107C" w:rsidP="006C107C">
      <w:pPr>
        <w:spacing w:after="0"/>
        <w:ind w:right="1"/>
        <w:jc w:val="both"/>
        <w:rPr>
          <w:rFonts w:cstheme="minorHAnsi"/>
        </w:rPr>
      </w:pPr>
      <w:r>
        <w:rPr>
          <w:rFonts w:cstheme="minorHAnsi"/>
        </w:rPr>
        <w:t xml:space="preserve">Madame le Maire rappelle la proposition du SIEML </w:t>
      </w:r>
      <w:r w:rsidR="007664B4" w:rsidRPr="007664B4">
        <w:rPr>
          <w:rFonts w:cstheme="minorHAnsi"/>
        </w:rPr>
        <w:t>d’adhérer à un groupement de commandes pour l’achat de gaz naturel, d’électricité, de fournitures et de services en matière d’efficacité énerg</w:t>
      </w:r>
      <w:r>
        <w:rPr>
          <w:rFonts w:cstheme="minorHAnsi"/>
        </w:rPr>
        <w:t>étique pour ses besoins propres.</w:t>
      </w:r>
      <w:r w:rsidR="009049A7">
        <w:rPr>
          <w:rFonts w:cstheme="minorHAnsi"/>
        </w:rPr>
        <w:t xml:space="preserve"> Il est précisé que</w:t>
      </w:r>
      <w:r w:rsidR="007664B4" w:rsidRPr="007664B4">
        <w:rPr>
          <w:rFonts w:cstheme="minorHAnsi"/>
        </w:rPr>
        <w:t xml:space="preserve"> le SIEML assurer</w:t>
      </w:r>
      <w:r w:rsidR="009049A7">
        <w:rPr>
          <w:rFonts w:cstheme="minorHAnsi"/>
        </w:rPr>
        <w:t>a</w:t>
      </w:r>
      <w:r w:rsidR="007664B4" w:rsidRPr="007664B4">
        <w:rPr>
          <w:rFonts w:cstheme="minorHAnsi"/>
        </w:rPr>
        <w:t xml:space="preserve"> le rôle de coordonnateur de ce groupement pour le compte de ses adhérents,</w:t>
      </w:r>
    </w:p>
    <w:p w:rsidR="007664B4" w:rsidRDefault="007664B4" w:rsidP="006C107C">
      <w:pPr>
        <w:spacing w:line="256" w:lineRule="auto"/>
        <w:jc w:val="both"/>
        <w:rPr>
          <w:rFonts w:ascii="Calibri" w:hAnsi="Calibri"/>
          <w:b/>
          <w:i/>
        </w:rPr>
      </w:pPr>
      <w:r w:rsidRPr="006C107C">
        <w:rPr>
          <w:rFonts w:cstheme="minorHAnsi"/>
          <w:b/>
          <w:i/>
        </w:rPr>
        <w:t>Le conseil municipal, après en</w:t>
      </w:r>
      <w:r w:rsidR="006C107C" w:rsidRPr="006C107C">
        <w:rPr>
          <w:rFonts w:cstheme="minorHAnsi"/>
          <w:b/>
          <w:i/>
        </w:rPr>
        <w:t xml:space="preserve"> avoir délibéré à l’unanimité, approuve</w:t>
      </w:r>
      <w:r w:rsidRPr="006C107C">
        <w:rPr>
          <w:rFonts w:ascii="Calibri" w:hAnsi="Calibri"/>
          <w:b/>
          <w:i/>
          <w:sz w:val="20"/>
        </w:rPr>
        <w:t xml:space="preserve"> </w:t>
      </w:r>
      <w:r w:rsidRPr="006C107C">
        <w:rPr>
          <w:rFonts w:ascii="Calibri" w:hAnsi="Calibri"/>
          <w:b/>
          <w:i/>
        </w:rPr>
        <w:t xml:space="preserve">l’acte constitutif du groupement de commandes pour l’achat de gaz naturel, d’électricité, de fournitures et de services en matière d’efficacité énergétique coordonné par le SIEML </w:t>
      </w:r>
      <w:r w:rsidR="006C107C" w:rsidRPr="006C107C">
        <w:rPr>
          <w:rFonts w:ascii="Calibri" w:hAnsi="Calibri"/>
          <w:b/>
          <w:i/>
        </w:rPr>
        <w:t xml:space="preserve">et approuve </w:t>
      </w:r>
      <w:r w:rsidRPr="006C107C">
        <w:rPr>
          <w:rFonts w:ascii="Calibri" w:hAnsi="Calibri"/>
          <w:b/>
          <w:i/>
        </w:rPr>
        <w:t xml:space="preserve">l’adhésion de la commune du Puy Notre Dame </w:t>
      </w:r>
      <w:r w:rsidR="006C107C" w:rsidRPr="006C107C">
        <w:rPr>
          <w:rFonts w:ascii="Calibri" w:hAnsi="Calibri"/>
          <w:b/>
          <w:i/>
        </w:rPr>
        <w:t>à ce groupement de commandes.</w:t>
      </w:r>
    </w:p>
    <w:p w:rsidR="003E0451" w:rsidRDefault="003E0451" w:rsidP="006C107C">
      <w:pPr>
        <w:spacing w:line="256" w:lineRule="auto"/>
        <w:jc w:val="both"/>
        <w:rPr>
          <w:rFonts w:ascii="Calibri" w:hAnsi="Calibri"/>
          <w:b/>
          <w:i/>
        </w:rPr>
      </w:pPr>
    </w:p>
    <w:p w:rsidR="003E0451" w:rsidRPr="003E0451" w:rsidRDefault="003E0451" w:rsidP="006C107C">
      <w:pPr>
        <w:spacing w:line="256" w:lineRule="auto"/>
        <w:jc w:val="both"/>
        <w:rPr>
          <w:rFonts w:ascii="Calibri" w:hAnsi="Calibri"/>
          <w:b/>
          <w:sz w:val="24"/>
          <w:szCs w:val="24"/>
        </w:rPr>
      </w:pPr>
      <w:r w:rsidRPr="003E0451">
        <w:rPr>
          <w:rFonts w:ascii="Calibri" w:hAnsi="Calibri"/>
          <w:b/>
          <w:sz w:val="24"/>
          <w:szCs w:val="24"/>
        </w:rPr>
        <w:t xml:space="preserve">10. </w:t>
      </w:r>
      <w:r w:rsidRPr="003E0451">
        <w:rPr>
          <w:rFonts w:ascii="Calibri" w:hAnsi="Calibri" w:cs="Calibri"/>
          <w:b/>
          <w:sz w:val="24"/>
          <w:szCs w:val="24"/>
        </w:rPr>
        <w:t xml:space="preserve">Versement d'un fonds de </w:t>
      </w:r>
      <w:proofErr w:type="spellStart"/>
      <w:r w:rsidRPr="003E0451">
        <w:rPr>
          <w:rFonts w:ascii="Calibri" w:hAnsi="Calibri" w:cs="Calibri"/>
          <w:b/>
          <w:sz w:val="24"/>
          <w:szCs w:val="24"/>
        </w:rPr>
        <w:t>concours</w:t>
      </w:r>
      <w:proofErr w:type="spellEnd"/>
      <w:r w:rsidRPr="003E0451">
        <w:rPr>
          <w:rFonts w:ascii="Calibri" w:hAnsi="Calibri" w:cs="Calibri"/>
          <w:b/>
          <w:sz w:val="24"/>
          <w:szCs w:val="24"/>
        </w:rPr>
        <w:t xml:space="preserve"> au SIEML pour les </w:t>
      </w:r>
      <w:proofErr w:type="spellStart"/>
      <w:r w:rsidRPr="003E0451">
        <w:rPr>
          <w:rFonts w:ascii="Calibri" w:hAnsi="Calibri" w:cs="Calibri"/>
          <w:b/>
          <w:sz w:val="24"/>
          <w:szCs w:val="24"/>
        </w:rPr>
        <w:t>opérations</w:t>
      </w:r>
      <w:proofErr w:type="spellEnd"/>
      <w:r w:rsidRPr="003E0451">
        <w:rPr>
          <w:rFonts w:ascii="Calibri" w:hAnsi="Calibri" w:cs="Calibri"/>
          <w:b/>
          <w:sz w:val="24"/>
          <w:szCs w:val="24"/>
        </w:rPr>
        <w:t xml:space="preserve"> de </w:t>
      </w:r>
      <w:proofErr w:type="spellStart"/>
      <w:r w:rsidRPr="003E0451">
        <w:rPr>
          <w:rFonts w:ascii="Calibri" w:hAnsi="Calibri" w:cs="Calibri"/>
          <w:b/>
          <w:sz w:val="24"/>
          <w:szCs w:val="24"/>
        </w:rPr>
        <w:t>réparation</w:t>
      </w:r>
      <w:proofErr w:type="spellEnd"/>
      <w:r w:rsidRPr="003E0451">
        <w:rPr>
          <w:rFonts w:ascii="Calibri" w:hAnsi="Calibri" w:cs="Calibri"/>
          <w:b/>
          <w:sz w:val="24"/>
          <w:szCs w:val="24"/>
        </w:rPr>
        <w:t xml:space="preserve"> du réseau de l'éclairage public</w:t>
      </w:r>
    </w:p>
    <w:p w:rsidR="007664B4" w:rsidRPr="007664B4" w:rsidRDefault="003E0451" w:rsidP="007664B4">
      <w:pPr>
        <w:spacing w:after="0"/>
        <w:ind w:right="397"/>
        <w:jc w:val="both"/>
        <w:rPr>
          <w:rFonts w:cstheme="minorHAnsi"/>
        </w:rPr>
      </w:pPr>
      <w:r>
        <w:rPr>
          <w:rFonts w:cstheme="minorHAnsi"/>
        </w:rPr>
        <w:t xml:space="preserve">Madame le Maire propose </w:t>
      </w:r>
      <w:r w:rsidR="007664B4" w:rsidRPr="007664B4">
        <w:rPr>
          <w:rFonts w:cstheme="minorHAnsi"/>
        </w:rPr>
        <w:t>de verser un fonds de concour</w:t>
      </w:r>
      <w:r>
        <w:rPr>
          <w:rFonts w:cstheme="minorHAnsi"/>
        </w:rPr>
        <w:t xml:space="preserve">s de 75% au profit du SIEML pour le </w:t>
      </w:r>
      <w:r w:rsidR="007664B4" w:rsidRPr="007664B4">
        <w:rPr>
          <w:rFonts w:cstheme="minorHAnsi"/>
        </w:rPr>
        <w:t>remplacement de la l</w:t>
      </w:r>
      <w:r>
        <w:rPr>
          <w:rFonts w:cstheme="minorHAnsi"/>
        </w:rPr>
        <w:t>anterne n°95, Rue de la Paleine. Le montant de la dépense est de 1201.33€ ; le ta</w:t>
      </w:r>
      <w:r w:rsidR="007664B4" w:rsidRPr="007664B4">
        <w:rPr>
          <w:rFonts w:cstheme="minorHAnsi"/>
        </w:rPr>
        <w:t xml:space="preserve">ux du fonds de concours </w:t>
      </w:r>
      <w:r>
        <w:rPr>
          <w:rFonts w:cstheme="minorHAnsi"/>
        </w:rPr>
        <w:t>est de</w:t>
      </w:r>
      <w:r w:rsidR="007664B4" w:rsidRPr="007664B4">
        <w:rPr>
          <w:rFonts w:cstheme="minorHAnsi"/>
        </w:rPr>
        <w:t xml:space="preserve"> 75%</w:t>
      </w:r>
      <w:r>
        <w:rPr>
          <w:rFonts w:cstheme="minorHAnsi"/>
        </w:rPr>
        <w:t> ; Le m</w:t>
      </w:r>
      <w:r w:rsidR="007664B4" w:rsidRPr="007664B4">
        <w:rPr>
          <w:rFonts w:cstheme="minorHAnsi"/>
        </w:rPr>
        <w:t xml:space="preserve">ontant du fond de concours à verser au SIEML </w:t>
      </w:r>
      <w:r>
        <w:rPr>
          <w:rFonts w:cstheme="minorHAnsi"/>
        </w:rPr>
        <w:t xml:space="preserve">s’élève donc à </w:t>
      </w:r>
      <w:r w:rsidR="007664B4" w:rsidRPr="003E0451">
        <w:rPr>
          <w:rFonts w:cstheme="minorHAnsi"/>
        </w:rPr>
        <w:t>901.00€ Net de taxe</w:t>
      </w:r>
      <w:r>
        <w:rPr>
          <w:rFonts w:cstheme="minorHAnsi"/>
        </w:rPr>
        <w:t>.</w:t>
      </w:r>
    </w:p>
    <w:p w:rsidR="007664B4" w:rsidRDefault="007664B4" w:rsidP="007664B4">
      <w:pPr>
        <w:tabs>
          <w:tab w:val="left" w:pos="2552"/>
        </w:tabs>
        <w:jc w:val="both"/>
        <w:rPr>
          <w:rFonts w:ascii="Calibri" w:eastAsia="SimSun" w:hAnsi="Calibri" w:cs="Tahoma"/>
          <w:b/>
          <w:i/>
          <w:kern w:val="3"/>
          <w:lang w:eastAsia="zh-CN" w:bidi="hi-IN"/>
        </w:rPr>
      </w:pPr>
      <w:r w:rsidRPr="003E0451">
        <w:rPr>
          <w:rFonts w:ascii="Calibri" w:eastAsia="SimSun" w:hAnsi="Calibri" w:cs="Tahoma"/>
          <w:b/>
          <w:i/>
          <w:kern w:val="3"/>
          <w:lang w:eastAsia="zh-CN" w:bidi="hi-IN"/>
        </w:rPr>
        <w:t>Le conseil municipal, après en</w:t>
      </w:r>
      <w:r w:rsidR="003E0451" w:rsidRPr="003E0451">
        <w:rPr>
          <w:rFonts w:ascii="Calibri" w:eastAsia="SimSun" w:hAnsi="Calibri" w:cs="Tahoma"/>
          <w:b/>
          <w:i/>
          <w:kern w:val="3"/>
          <w:lang w:eastAsia="zh-CN" w:bidi="hi-IN"/>
        </w:rPr>
        <w:t xml:space="preserve"> avoir délibéré à l’unanimité, autorise</w:t>
      </w:r>
      <w:r w:rsidRPr="003E0451">
        <w:rPr>
          <w:rFonts w:ascii="Calibri" w:eastAsia="SimSun" w:hAnsi="Calibri" w:cs="Tahoma"/>
          <w:b/>
          <w:i/>
          <w:kern w:val="3"/>
          <w:lang w:eastAsia="zh-CN" w:bidi="hi-IN"/>
        </w:rPr>
        <w:t xml:space="preserve"> Madame le Maire à mandater les dépenses de rénovation du réseau de l’éclairage pub</w:t>
      </w:r>
      <w:r w:rsidR="003E0451" w:rsidRPr="003E0451">
        <w:rPr>
          <w:rFonts w:ascii="Calibri" w:eastAsia="SimSun" w:hAnsi="Calibri" w:cs="Tahoma"/>
          <w:b/>
          <w:i/>
          <w:kern w:val="3"/>
          <w:lang w:eastAsia="zh-CN" w:bidi="hi-IN"/>
        </w:rPr>
        <w:t>lic.</w:t>
      </w:r>
    </w:p>
    <w:p w:rsidR="003E0451" w:rsidRDefault="003E0451" w:rsidP="007664B4">
      <w:pPr>
        <w:tabs>
          <w:tab w:val="left" w:pos="2552"/>
        </w:tabs>
        <w:jc w:val="both"/>
        <w:rPr>
          <w:rFonts w:ascii="Calibri" w:eastAsia="SimSun" w:hAnsi="Calibri" w:cs="Tahoma"/>
          <w:b/>
          <w:i/>
          <w:kern w:val="3"/>
          <w:lang w:eastAsia="zh-CN" w:bidi="hi-IN"/>
        </w:rPr>
      </w:pPr>
    </w:p>
    <w:p w:rsidR="007664B4" w:rsidRPr="003E0451" w:rsidRDefault="003E0451" w:rsidP="003E0451">
      <w:pPr>
        <w:tabs>
          <w:tab w:val="left" w:pos="2552"/>
        </w:tabs>
        <w:jc w:val="both"/>
        <w:rPr>
          <w:rFonts w:cstheme="minorHAnsi"/>
          <w:b/>
          <w:sz w:val="24"/>
          <w:szCs w:val="24"/>
        </w:rPr>
      </w:pPr>
      <w:r w:rsidRPr="003E0451">
        <w:rPr>
          <w:rFonts w:ascii="Calibri" w:eastAsia="SimSun" w:hAnsi="Calibri" w:cs="Tahoma"/>
          <w:b/>
          <w:kern w:val="3"/>
          <w:sz w:val="24"/>
          <w:szCs w:val="24"/>
          <w:lang w:eastAsia="zh-CN" w:bidi="hi-IN"/>
        </w:rPr>
        <w:t>11.</w:t>
      </w:r>
      <w:r w:rsidRPr="003E0451">
        <w:rPr>
          <w:rFonts w:ascii="Calibri" w:hAnsi="Calibri" w:cs="Calibri"/>
          <w:b/>
          <w:sz w:val="24"/>
          <w:szCs w:val="24"/>
        </w:rPr>
        <w:t xml:space="preserve"> </w:t>
      </w:r>
      <w:r w:rsidRPr="003E0451">
        <w:rPr>
          <w:rFonts w:ascii="Calibri" w:hAnsi="Calibri" w:cs="Calibri"/>
          <w:b/>
          <w:sz w:val="24"/>
          <w:szCs w:val="24"/>
        </w:rPr>
        <w:t>Constat de créance éteinte</w:t>
      </w:r>
    </w:p>
    <w:p w:rsidR="007664B4" w:rsidRPr="007664B4" w:rsidRDefault="007664B4" w:rsidP="007664B4">
      <w:pPr>
        <w:spacing w:after="0" w:line="256" w:lineRule="auto"/>
        <w:jc w:val="both"/>
        <w:rPr>
          <w:rFonts w:cstheme="minorHAnsi"/>
        </w:rPr>
      </w:pPr>
      <w:r w:rsidRPr="007664B4">
        <w:rPr>
          <w:rFonts w:cstheme="minorHAnsi"/>
        </w:rPr>
        <w:t>Par  courrier  en  date  du  09 juin 2020,  la  comptable publique a  informé  la  commune  d’une  procédure  de rétablissement personnel aboutissant à l’</w:t>
      </w:r>
      <w:proofErr w:type="spellStart"/>
      <w:r w:rsidRPr="007664B4">
        <w:rPr>
          <w:rFonts w:cstheme="minorHAnsi"/>
        </w:rPr>
        <w:t>irrécouvrabilité</w:t>
      </w:r>
      <w:proofErr w:type="spellEnd"/>
      <w:r w:rsidRPr="007664B4">
        <w:rPr>
          <w:rFonts w:cstheme="minorHAnsi"/>
        </w:rPr>
        <w:t xml:space="preserve"> totale et définitive d’une créance de la commune. </w:t>
      </w:r>
      <w:r w:rsidR="003E0451">
        <w:rPr>
          <w:rFonts w:cstheme="minorHAnsi"/>
        </w:rPr>
        <w:t>L</w:t>
      </w:r>
      <w:r w:rsidRPr="007664B4">
        <w:rPr>
          <w:rFonts w:cstheme="minorHAnsi"/>
        </w:rPr>
        <w:t xml:space="preserve">a  dette  du débiteur </w:t>
      </w:r>
      <w:r w:rsidR="003E0451">
        <w:rPr>
          <w:rFonts w:cstheme="minorHAnsi"/>
        </w:rPr>
        <w:t>s’élève à u</w:t>
      </w:r>
      <w:r w:rsidRPr="007664B4">
        <w:rPr>
          <w:rFonts w:cstheme="minorHAnsi"/>
        </w:rPr>
        <w:t xml:space="preserve">n montant total de 63.12 € portant sur des impayés de prestations d’accueil périscolaire. </w:t>
      </w:r>
    </w:p>
    <w:p w:rsidR="007664B4" w:rsidRDefault="007664B4" w:rsidP="003E0451">
      <w:pPr>
        <w:spacing w:line="256" w:lineRule="auto"/>
        <w:jc w:val="both"/>
        <w:rPr>
          <w:rFonts w:cstheme="minorHAnsi"/>
          <w:b/>
          <w:i/>
        </w:rPr>
      </w:pPr>
      <w:r w:rsidRPr="003E0451">
        <w:rPr>
          <w:rFonts w:cstheme="minorHAnsi"/>
          <w:b/>
          <w:i/>
        </w:rPr>
        <w:t>Le conseil municipal, après en avoir délibéré à l’unanimité</w:t>
      </w:r>
      <w:r w:rsidR="003E0451" w:rsidRPr="003E0451">
        <w:rPr>
          <w:rFonts w:cstheme="minorHAnsi"/>
          <w:b/>
          <w:i/>
        </w:rPr>
        <w:t>, constate</w:t>
      </w:r>
      <w:r w:rsidRPr="003E0451">
        <w:rPr>
          <w:rFonts w:cstheme="minorHAnsi"/>
          <w:b/>
          <w:i/>
        </w:rPr>
        <w:t xml:space="preserve"> l’extinction de la créance précit</w:t>
      </w:r>
      <w:r w:rsidR="003E0451" w:rsidRPr="003E0451">
        <w:rPr>
          <w:rFonts w:cstheme="minorHAnsi"/>
          <w:b/>
          <w:i/>
        </w:rPr>
        <w:t>ée</w:t>
      </w:r>
      <w:r w:rsidR="003E0451">
        <w:rPr>
          <w:rFonts w:cstheme="minorHAnsi"/>
          <w:b/>
          <w:i/>
        </w:rPr>
        <w:t xml:space="preserve"> pour un montant de 63.12 €</w:t>
      </w:r>
      <w:r w:rsidR="003E0451" w:rsidRPr="003E0451">
        <w:rPr>
          <w:rFonts w:cstheme="minorHAnsi"/>
          <w:b/>
          <w:i/>
        </w:rPr>
        <w:t>.</w:t>
      </w:r>
    </w:p>
    <w:p w:rsidR="006D4D7E" w:rsidRDefault="006D4D7E" w:rsidP="003E0451">
      <w:pPr>
        <w:spacing w:line="256" w:lineRule="auto"/>
        <w:jc w:val="both"/>
        <w:rPr>
          <w:rFonts w:cstheme="minorHAnsi"/>
          <w:b/>
          <w:i/>
        </w:rPr>
      </w:pPr>
    </w:p>
    <w:p w:rsidR="006D4D7E" w:rsidRDefault="006D4D7E" w:rsidP="003E0451">
      <w:pPr>
        <w:spacing w:line="256" w:lineRule="auto"/>
        <w:jc w:val="both"/>
        <w:rPr>
          <w:rFonts w:cstheme="minorHAnsi"/>
          <w:b/>
          <w:i/>
        </w:rPr>
      </w:pPr>
    </w:p>
    <w:p w:rsidR="006D4D7E" w:rsidRPr="003E0451" w:rsidRDefault="006D4D7E" w:rsidP="003E0451">
      <w:pPr>
        <w:spacing w:line="256" w:lineRule="auto"/>
        <w:jc w:val="both"/>
        <w:rPr>
          <w:rFonts w:cstheme="minorHAnsi"/>
          <w:b/>
          <w:i/>
        </w:rPr>
      </w:pPr>
    </w:p>
    <w:p w:rsidR="007664B4" w:rsidRPr="003E0451" w:rsidRDefault="003E0451" w:rsidP="007664B4">
      <w:pPr>
        <w:ind w:right="398"/>
        <w:jc w:val="both"/>
        <w:rPr>
          <w:rFonts w:ascii="Calibri" w:hAnsi="Calibri"/>
          <w:b/>
          <w:sz w:val="24"/>
          <w:szCs w:val="24"/>
        </w:rPr>
      </w:pPr>
      <w:r w:rsidRPr="003E0451">
        <w:rPr>
          <w:rFonts w:ascii="Calibri" w:hAnsi="Calibri"/>
          <w:b/>
          <w:sz w:val="24"/>
          <w:szCs w:val="24"/>
        </w:rPr>
        <w:lastRenderedPageBreak/>
        <w:t xml:space="preserve">12. </w:t>
      </w:r>
      <w:r w:rsidRPr="003E0451">
        <w:rPr>
          <w:rFonts w:ascii="Calibri" w:hAnsi="Calibri" w:cs="Calibri"/>
          <w:b/>
          <w:sz w:val="24"/>
          <w:szCs w:val="24"/>
        </w:rPr>
        <w:t xml:space="preserve">Demande de remboursement des </w:t>
      </w:r>
      <w:proofErr w:type="spellStart"/>
      <w:r w:rsidRPr="003E0451">
        <w:rPr>
          <w:rFonts w:ascii="Calibri" w:hAnsi="Calibri" w:cs="Calibri"/>
          <w:b/>
          <w:sz w:val="24"/>
          <w:szCs w:val="24"/>
        </w:rPr>
        <w:t>arrhes</w:t>
      </w:r>
      <w:proofErr w:type="spellEnd"/>
      <w:r w:rsidRPr="003E0451">
        <w:rPr>
          <w:rFonts w:ascii="Calibri" w:hAnsi="Calibri" w:cs="Calibri"/>
          <w:b/>
          <w:sz w:val="24"/>
          <w:szCs w:val="24"/>
        </w:rPr>
        <w:t xml:space="preserve"> de locations des salles communales</w:t>
      </w:r>
    </w:p>
    <w:p w:rsidR="007664B4" w:rsidRPr="007664B4" w:rsidRDefault="007664B4" w:rsidP="003E0451">
      <w:pPr>
        <w:spacing w:after="0" w:line="256" w:lineRule="auto"/>
        <w:jc w:val="both"/>
        <w:rPr>
          <w:rFonts w:cstheme="minorHAnsi"/>
        </w:rPr>
      </w:pPr>
      <w:r w:rsidRPr="007664B4">
        <w:rPr>
          <w:rFonts w:cstheme="minorHAnsi"/>
        </w:rPr>
        <w:t xml:space="preserve">Madame le Maire indique que plusieurs particuliers avaient réservé la salle Saint Louis et la salle des fêtes pour des rassemblements familiaux. A ce titre, des arrhes avaient été versés. Suite à la crise sanitaire liée au </w:t>
      </w:r>
      <w:proofErr w:type="spellStart"/>
      <w:r w:rsidRPr="007664B4">
        <w:rPr>
          <w:rFonts w:cstheme="minorHAnsi"/>
        </w:rPr>
        <w:t>Covid</w:t>
      </w:r>
      <w:proofErr w:type="spellEnd"/>
      <w:r w:rsidRPr="007664B4">
        <w:rPr>
          <w:rFonts w:cstheme="minorHAnsi"/>
        </w:rPr>
        <w:t xml:space="preserve"> 19, ces manifestations n’ont pas pu avoir lieu. A titre exceptionnel, il est proposé d’effectuer le remboursement des arrhes versées, pour un montant total de 370 €</w:t>
      </w:r>
      <w:r w:rsidR="003E0451">
        <w:rPr>
          <w:rFonts w:cstheme="minorHAnsi"/>
        </w:rPr>
        <w:t>.</w:t>
      </w:r>
      <w:r w:rsidRPr="007664B4">
        <w:rPr>
          <w:rFonts w:cstheme="minorHAnsi"/>
        </w:rPr>
        <w:t xml:space="preserve"> </w:t>
      </w:r>
    </w:p>
    <w:p w:rsidR="007664B4" w:rsidRDefault="007664B4" w:rsidP="007664B4">
      <w:pPr>
        <w:spacing w:after="0" w:line="256" w:lineRule="auto"/>
        <w:jc w:val="both"/>
        <w:rPr>
          <w:rFonts w:cstheme="minorHAnsi"/>
          <w:b/>
          <w:i/>
        </w:rPr>
      </w:pPr>
      <w:r w:rsidRPr="003E0451">
        <w:rPr>
          <w:rFonts w:cstheme="minorHAnsi"/>
          <w:b/>
          <w:i/>
        </w:rPr>
        <w:t xml:space="preserve"> Le conseil municipal, après e</w:t>
      </w:r>
      <w:r w:rsidR="003E0451" w:rsidRPr="003E0451">
        <w:rPr>
          <w:rFonts w:cstheme="minorHAnsi"/>
          <w:b/>
          <w:i/>
        </w:rPr>
        <w:t>n avoir délibéré à l’unanimité, approuve</w:t>
      </w:r>
      <w:r w:rsidRPr="003E0451">
        <w:rPr>
          <w:rFonts w:cstheme="minorHAnsi"/>
          <w:b/>
          <w:i/>
        </w:rPr>
        <w:t xml:space="preserve">  le remboursement des arrhes aux personnes </w:t>
      </w:r>
      <w:r w:rsidR="003E0451" w:rsidRPr="003E0451">
        <w:rPr>
          <w:rFonts w:cstheme="minorHAnsi"/>
          <w:b/>
          <w:i/>
        </w:rPr>
        <w:t>concernées</w:t>
      </w:r>
      <w:r w:rsidRPr="003E0451">
        <w:rPr>
          <w:rFonts w:cstheme="minorHAnsi"/>
          <w:b/>
          <w:i/>
        </w:rPr>
        <w:t>, p</w:t>
      </w:r>
      <w:r w:rsidR="003E0451" w:rsidRPr="003E0451">
        <w:rPr>
          <w:rFonts w:cstheme="minorHAnsi"/>
          <w:b/>
          <w:i/>
        </w:rPr>
        <w:t>our un montant total de 370 €.</w:t>
      </w:r>
    </w:p>
    <w:p w:rsidR="003E0451" w:rsidRDefault="003E0451" w:rsidP="007664B4">
      <w:pPr>
        <w:spacing w:after="0" w:line="256" w:lineRule="auto"/>
        <w:jc w:val="both"/>
        <w:rPr>
          <w:rFonts w:cstheme="minorHAnsi"/>
          <w:b/>
          <w:i/>
        </w:rPr>
      </w:pPr>
    </w:p>
    <w:p w:rsidR="003E0451" w:rsidRDefault="003E0451" w:rsidP="007664B4">
      <w:pPr>
        <w:spacing w:after="0" w:line="256" w:lineRule="auto"/>
        <w:jc w:val="both"/>
        <w:rPr>
          <w:rFonts w:cstheme="minorHAnsi"/>
          <w:b/>
          <w:i/>
        </w:rPr>
      </w:pPr>
    </w:p>
    <w:p w:rsidR="003E0451" w:rsidRPr="003E0451" w:rsidRDefault="003E0451" w:rsidP="007664B4">
      <w:pPr>
        <w:spacing w:after="0" w:line="256" w:lineRule="auto"/>
        <w:jc w:val="both"/>
        <w:rPr>
          <w:rFonts w:cstheme="minorHAnsi"/>
          <w:b/>
          <w:sz w:val="24"/>
          <w:szCs w:val="24"/>
        </w:rPr>
      </w:pPr>
      <w:r w:rsidRPr="003E0451">
        <w:rPr>
          <w:rFonts w:cstheme="minorHAnsi"/>
          <w:b/>
          <w:sz w:val="24"/>
          <w:szCs w:val="24"/>
        </w:rPr>
        <w:t>13.</w:t>
      </w:r>
      <w:r w:rsidRPr="003E0451">
        <w:rPr>
          <w:rFonts w:ascii="Calibri" w:hAnsi="Calibri" w:cs="Calibri"/>
          <w:b/>
          <w:sz w:val="24"/>
          <w:szCs w:val="24"/>
        </w:rPr>
        <w:t xml:space="preserve"> </w:t>
      </w:r>
      <w:r w:rsidRPr="003E0451">
        <w:rPr>
          <w:rFonts w:ascii="Calibri" w:hAnsi="Calibri" w:cs="Calibri"/>
          <w:b/>
          <w:sz w:val="24"/>
          <w:szCs w:val="24"/>
        </w:rPr>
        <w:t>Désignation des membres de la Commission Communale des Impôts Directs</w:t>
      </w:r>
    </w:p>
    <w:p w:rsidR="007664B4" w:rsidRPr="007664B4" w:rsidRDefault="007664B4" w:rsidP="007664B4">
      <w:pPr>
        <w:spacing w:after="0" w:line="256" w:lineRule="auto"/>
        <w:jc w:val="both"/>
        <w:rPr>
          <w:rFonts w:eastAsia="Times New Roman" w:cstheme="minorHAnsi"/>
          <w:lang w:eastAsia="fr-FR"/>
        </w:rPr>
      </w:pPr>
    </w:p>
    <w:p w:rsidR="007664B4" w:rsidRDefault="007664B4" w:rsidP="007664B4">
      <w:pPr>
        <w:autoSpaceDE w:val="0"/>
        <w:autoSpaceDN w:val="0"/>
        <w:adjustRightInd w:val="0"/>
        <w:spacing w:after="0" w:line="240" w:lineRule="auto"/>
        <w:jc w:val="both"/>
        <w:rPr>
          <w:rFonts w:cstheme="minorHAnsi"/>
          <w:color w:val="000000"/>
        </w:rPr>
      </w:pPr>
      <w:r w:rsidRPr="007664B4">
        <w:rPr>
          <w:rFonts w:cstheme="minorHAnsi"/>
          <w:color w:val="000000"/>
        </w:rPr>
        <w:t>Madame le Maire explique que l’article 1650 du code général des impôts institue dans chaque commune une commission communale des impôts directs présidée par le maire. Elle donne son avis sur les modifications d’évaluation et ou de nouvelles évaluations des locaux. Dans les communes de moins de 2 000 habitants, la commission est composée de 6 commissaires titulaires et 6 commissaires suppléants. La nomination des commissaires s’effectue par le directeur départemental des finances publiques dans un délai de 2 mois à compter de l’installation  du Conseil Municipal.</w:t>
      </w:r>
    </w:p>
    <w:p w:rsidR="003E0451" w:rsidRPr="003E0451" w:rsidRDefault="003E0451" w:rsidP="003E0451">
      <w:pPr>
        <w:spacing w:after="0" w:line="256" w:lineRule="auto"/>
        <w:jc w:val="both"/>
        <w:rPr>
          <w:rFonts w:cstheme="minorHAnsi"/>
          <w:b/>
          <w:i/>
        </w:rPr>
      </w:pPr>
      <w:r w:rsidRPr="003E0451">
        <w:rPr>
          <w:rFonts w:cstheme="minorHAnsi"/>
          <w:b/>
          <w:i/>
        </w:rPr>
        <w:t>Le conseil municipal, après en</w:t>
      </w:r>
      <w:r w:rsidRPr="003E0451">
        <w:rPr>
          <w:rFonts w:cstheme="minorHAnsi"/>
          <w:b/>
          <w:i/>
        </w:rPr>
        <w:t xml:space="preserve"> avoir délibéré à l’unanimité, propose</w:t>
      </w:r>
      <w:r w:rsidRPr="003E0451">
        <w:rPr>
          <w:rFonts w:cstheme="minorHAnsi"/>
          <w:b/>
          <w:i/>
        </w:rPr>
        <w:t xml:space="preserve"> </w:t>
      </w:r>
      <w:r w:rsidRPr="003E0451">
        <w:rPr>
          <w:rFonts w:cstheme="minorHAnsi"/>
          <w:b/>
          <w:i/>
          <w:color w:val="000000"/>
        </w:rPr>
        <w:t>la  liste  des  personnes  susceptibles d’être  appelées à siéger à la Commission des Impôts Directs</w:t>
      </w:r>
      <w:r w:rsidRPr="003E0451">
        <w:rPr>
          <w:rFonts w:cstheme="minorHAnsi"/>
          <w:b/>
          <w:i/>
          <w:color w:val="000000"/>
        </w:rPr>
        <w:t> :</w:t>
      </w:r>
      <w:r w:rsidRPr="003E0451">
        <w:rPr>
          <w:rFonts w:cstheme="minorHAnsi"/>
          <w:b/>
          <w:i/>
        </w:rPr>
        <w:t xml:space="preserve">  </w:t>
      </w:r>
    </w:p>
    <w:tbl>
      <w:tblPr>
        <w:tblStyle w:val="Grilledutableau9"/>
        <w:tblW w:w="0" w:type="auto"/>
        <w:tblLook w:val="04A0" w:firstRow="1" w:lastRow="0" w:firstColumn="1" w:lastColumn="0" w:noHBand="0" w:noVBand="1"/>
      </w:tblPr>
      <w:tblGrid>
        <w:gridCol w:w="4531"/>
        <w:gridCol w:w="4531"/>
      </w:tblGrid>
      <w:tr w:rsidR="007664B4" w:rsidRPr="007664B4" w:rsidTr="007664B4">
        <w:tc>
          <w:tcPr>
            <w:tcW w:w="4531" w:type="dxa"/>
          </w:tcPr>
          <w:p w:rsidR="007664B4" w:rsidRPr="007664B4" w:rsidRDefault="007664B4" w:rsidP="007664B4">
            <w:pPr>
              <w:spacing w:line="256" w:lineRule="auto"/>
              <w:jc w:val="center"/>
              <w:rPr>
                <w:rFonts w:cstheme="minorHAnsi"/>
                <w:color w:val="000000"/>
              </w:rPr>
            </w:pPr>
            <w:r w:rsidRPr="007664B4">
              <w:rPr>
                <w:rFonts w:cstheme="minorHAnsi"/>
                <w:color w:val="000000"/>
              </w:rPr>
              <w:t xml:space="preserve"> </w:t>
            </w:r>
            <w:proofErr w:type="spellStart"/>
            <w:r w:rsidRPr="007664B4">
              <w:rPr>
                <w:rFonts w:cstheme="minorHAnsi"/>
                <w:color w:val="000000"/>
              </w:rPr>
              <w:t>Commissaires</w:t>
            </w:r>
            <w:proofErr w:type="spellEnd"/>
            <w:r w:rsidRPr="007664B4">
              <w:rPr>
                <w:rFonts w:cstheme="minorHAnsi"/>
                <w:color w:val="000000"/>
              </w:rPr>
              <w:t xml:space="preserve"> </w:t>
            </w:r>
            <w:proofErr w:type="spellStart"/>
            <w:r w:rsidRPr="007664B4">
              <w:rPr>
                <w:rFonts w:cstheme="minorHAnsi"/>
                <w:color w:val="000000"/>
              </w:rPr>
              <w:t>titulaires</w:t>
            </w:r>
            <w:proofErr w:type="spellEnd"/>
          </w:p>
        </w:tc>
        <w:tc>
          <w:tcPr>
            <w:tcW w:w="4531" w:type="dxa"/>
          </w:tcPr>
          <w:p w:rsidR="007664B4" w:rsidRPr="007664B4" w:rsidRDefault="007664B4" w:rsidP="007664B4">
            <w:pPr>
              <w:spacing w:line="256" w:lineRule="auto"/>
              <w:jc w:val="center"/>
              <w:rPr>
                <w:rFonts w:cstheme="minorHAnsi"/>
                <w:color w:val="000000"/>
              </w:rPr>
            </w:pPr>
            <w:proofErr w:type="spellStart"/>
            <w:r w:rsidRPr="007664B4">
              <w:rPr>
                <w:rFonts w:cstheme="minorHAnsi"/>
                <w:color w:val="000000"/>
              </w:rPr>
              <w:t>Commissaires</w:t>
            </w:r>
            <w:proofErr w:type="spellEnd"/>
            <w:r w:rsidRPr="007664B4">
              <w:rPr>
                <w:rFonts w:cstheme="minorHAnsi"/>
                <w:color w:val="000000"/>
              </w:rPr>
              <w:t xml:space="preserve"> </w:t>
            </w:r>
            <w:proofErr w:type="spellStart"/>
            <w:r w:rsidRPr="007664B4">
              <w:rPr>
                <w:rFonts w:cstheme="minorHAnsi"/>
                <w:color w:val="000000"/>
              </w:rPr>
              <w:t>suppléants</w:t>
            </w:r>
            <w:proofErr w:type="spellEnd"/>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1. Jack Morin</w:t>
            </w:r>
          </w:p>
        </w:tc>
        <w:tc>
          <w:tcPr>
            <w:tcW w:w="4531" w:type="dxa"/>
          </w:tcPr>
          <w:p w:rsidR="007664B4" w:rsidRPr="007664B4" w:rsidRDefault="006D4D7E" w:rsidP="007664B4">
            <w:pPr>
              <w:spacing w:line="256" w:lineRule="auto"/>
              <w:jc w:val="both"/>
              <w:rPr>
                <w:rFonts w:cstheme="minorHAnsi"/>
                <w:color w:val="000000"/>
              </w:rPr>
            </w:pPr>
            <w:r>
              <w:rPr>
                <w:rFonts w:cstheme="minorHAnsi"/>
                <w:color w:val="000000"/>
              </w:rPr>
              <w:t xml:space="preserve">1. Valérie Raffier </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2. Nadine Lucien</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2. Patrice Mouchard</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3. Noël </w:t>
            </w:r>
            <w:proofErr w:type="spellStart"/>
            <w:r w:rsidRPr="007664B4">
              <w:rPr>
                <w:rFonts w:cstheme="minorHAnsi"/>
                <w:color w:val="000000"/>
              </w:rPr>
              <w:t>Derouineau</w:t>
            </w:r>
            <w:proofErr w:type="spellEnd"/>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3. Jean-Claude </w:t>
            </w:r>
            <w:proofErr w:type="spellStart"/>
            <w:r w:rsidRPr="007664B4">
              <w:rPr>
                <w:rFonts w:cstheme="minorHAnsi"/>
                <w:color w:val="000000"/>
              </w:rPr>
              <w:t>Civrais</w:t>
            </w:r>
            <w:proofErr w:type="spellEnd"/>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4. Jacky </w:t>
            </w:r>
            <w:proofErr w:type="spellStart"/>
            <w:r w:rsidRPr="007664B4">
              <w:rPr>
                <w:rFonts w:cstheme="minorHAnsi"/>
                <w:color w:val="000000"/>
              </w:rPr>
              <w:t>Roulleau</w:t>
            </w:r>
            <w:proofErr w:type="spellEnd"/>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4. Dominique Falloux</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5. Christian </w:t>
            </w:r>
            <w:proofErr w:type="spellStart"/>
            <w:r w:rsidRPr="007664B4">
              <w:rPr>
                <w:rFonts w:cstheme="minorHAnsi"/>
                <w:color w:val="000000"/>
              </w:rPr>
              <w:t>Barbier</w:t>
            </w:r>
            <w:proofErr w:type="spellEnd"/>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5. Luc Jourdain</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6. Marc Bonnet</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6. Julien Laury</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7. Marline Bruneau</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7. Benoît </w:t>
            </w:r>
            <w:proofErr w:type="spellStart"/>
            <w:r w:rsidRPr="007664B4">
              <w:rPr>
                <w:rFonts w:cstheme="minorHAnsi"/>
                <w:color w:val="000000"/>
              </w:rPr>
              <w:t>Maingret</w:t>
            </w:r>
            <w:proofErr w:type="spellEnd"/>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8. Eric Chouteau</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8. Sylvie Martin</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9. Flora </w:t>
            </w:r>
            <w:proofErr w:type="spellStart"/>
            <w:r w:rsidRPr="007664B4">
              <w:rPr>
                <w:rFonts w:cstheme="minorHAnsi"/>
                <w:color w:val="000000"/>
              </w:rPr>
              <w:t>Derouineau</w:t>
            </w:r>
            <w:proofErr w:type="spellEnd"/>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9. Benoît Monnier</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10. Bénédicte Falloux</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10. David Raffier</w:t>
            </w:r>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11. Isabelle Grandin</w:t>
            </w:r>
          </w:p>
        </w:tc>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 xml:space="preserve">11. Floriane </w:t>
            </w:r>
            <w:proofErr w:type="spellStart"/>
            <w:r w:rsidRPr="007664B4">
              <w:rPr>
                <w:rFonts w:cstheme="minorHAnsi"/>
                <w:color w:val="000000"/>
              </w:rPr>
              <w:t>Tixier</w:t>
            </w:r>
            <w:proofErr w:type="spellEnd"/>
          </w:p>
        </w:tc>
      </w:tr>
      <w:tr w:rsidR="007664B4" w:rsidRPr="007664B4" w:rsidTr="007664B4">
        <w:tc>
          <w:tcPr>
            <w:tcW w:w="4531" w:type="dxa"/>
          </w:tcPr>
          <w:p w:rsidR="007664B4" w:rsidRPr="007664B4" w:rsidRDefault="007664B4" w:rsidP="007664B4">
            <w:pPr>
              <w:spacing w:line="256" w:lineRule="auto"/>
              <w:jc w:val="both"/>
              <w:rPr>
                <w:rFonts w:cstheme="minorHAnsi"/>
                <w:color w:val="000000"/>
              </w:rPr>
            </w:pPr>
            <w:r w:rsidRPr="007664B4">
              <w:rPr>
                <w:rFonts w:cstheme="minorHAnsi"/>
                <w:color w:val="000000"/>
              </w:rPr>
              <w:t>12. Claude-</w:t>
            </w:r>
            <w:proofErr w:type="spellStart"/>
            <w:r w:rsidRPr="007664B4">
              <w:rPr>
                <w:rFonts w:cstheme="minorHAnsi"/>
                <w:color w:val="000000"/>
              </w:rPr>
              <w:t>Annik</w:t>
            </w:r>
            <w:proofErr w:type="spellEnd"/>
            <w:r w:rsidRPr="007664B4">
              <w:rPr>
                <w:rFonts w:cstheme="minorHAnsi"/>
                <w:color w:val="000000"/>
              </w:rPr>
              <w:t xml:space="preserve"> </w:t>
            </w:r>
            <w:proofErr w:type="spellStart"/>
            <w:r w:rsidRPr="007664B4">
              <w:rPr>
                <w:rFonts w:cstheme="minorHAnsi"/>
                <w:color w:val="000000"/>
              </w:rPr>
              <w:t>Janot</w:t>
            </w:r>
            <w:proofErr w:type="spellEnd"/>
          </w:p>
        </w:tc>
        <w:tc>
          <w:tcPr>
            <w:tcW w:w="4531" w:type="dxa"/>
          </w:tcPr>
          <w:p w:rsidR="007664B4" w:rsidRPr="006D4D7E" w:rsidRDefault="007664B4" w:rsidP="007664B4">
            <w:pPr>
              <w:spacing w:line="256" w:lineRule="auto"/>
              <w:jc w:val="both"/>
              <w:rPr>
                <w:rFonts w:cstheme="minorHAnsi"/>
                <w:color w:val="000000"/>
                <w:highlight w:val="yellow"/>
              </w:rPr>
            </w:pPr>
            <w:r w:rsidRPr="006D4D7E">
              <w:rPr>
                <w:rFonts w:cstheme="minorHAnsi"/>
                <w:color w:val="000000"/>
                <w:highlight w:val="yellow"/>
              </w:rPr>
              <w:t xml:space="preserve">12. Eric </w:t>
            </w:r>
            <w:proofErr w:type="gramStart"/>
            <w:r w:rsidRPr="006D4D7E">
              <w:rPr>
                <w:rFonts w:cstheme="minorHAnsi"/>
                <w:color w:val="000000"/>
                <w:highlight w:val="yellow"/>
              </w:rPr>
              <w:t>Gachiniard ?</w:t>
            </w:r>
            <w:proofErr w:type="gramEnd"/>
          </w:p>
        </w:tc>
      </w:tr>
    </w:tbl>
    <w:p w:rsidR="007664B4" w:rsidRPr="007664B4" w:rsidRDefault="007664B4" w:rsidP="007664B4">
      <w:pPr>
        <w:autoSpaceDE w:val="0"/>
        <w:autoSpaceDN w:val="0"/>
        <w:adjustRightInd w:val="0"/>
        <w:spacing w:after="0" w:line="240" w:lineRule="auto"/>
        <w:jc w:val="both"/>
        <w:rPr>
          <w:rFonts w:cstheme="minorHAnsi"/>
          <w:color w:val="000000"/>
        </w:rPr>
      </w:pPr>
    </w:p>
    <w:p w:rsidR="007664B4" w:rsidRPr="007664B4" w:rsidRDefault="007664B4" w:rsidP="007664B4">
      <w:pPr>
        <w:autoSpaceDE w:val="0"/>
        <w:autoSpaceDN w:val="0"/>
        <w:adjustRightInd w:val="0"/>
        <w:spacing w:after="0" w:line="240" w:lineRule="auto"/>
        <w:jc w:val="both"/>
        <w:rPr>
          <w:rFonts w:cstheme="minorHAnsi"/>
          <w:color w:val="000000"/>
        </w:rPr>
      </w:pPr>
    </w:p>
    <w:p w:rsidR="007664B4" w:rsidRDefault="007664B4" w:rsidP="007664B4">
      <w:pPr>
        <w:autoSpaceDE w:val="0"/>
        <w:autoSpaceDN w:val="0"/>
        <w:adjustRightInd w:val="0"/>
        <w:spacing w:after="0" w:line="240" w:lineRule="auto"/>
        <w:jc w:val="both"/>
        <w:rPr>
          <w:rFonts w:cstheme="minorHAnsi"/>
          <w:color w:val="000000"/>
        </w:rPr>
      </w:pPr>
    </w:p>
    <w:p w:rsidR="006D4D7E" w:rsidRPr="006D4D7E" w:rsidRDefault="006D4D7E" w:rsidP="007664B4">
      <w:pPr>
        <w:autoSpaceDE w:val="0"/>
        <w:autoSpaceDN w:val="0"/>
        <w:adjustRightInd w:val="0"/>
        <w:spacing w:after="0" w:line="240" w:lineRule="auto"/>
        <w:jc w:val="both"/>
        <w:rPr>
          <w:rFonts w:cstheme="minorHAnsi"/>
          <w:b/>
          <w:color w:val="000000"/>
          <w:sz w:val="24"/>
          <w:szCs w:val="24"/>
        </w:rPr>
      </w:pPr>
      <w:r w:rsidRPr="006D4D7E">
        <w:rPr>
          <w:rFonts w:cstheme="minorHAnsi"/>
          <w:b/>
          <w:color w:val="000000"/>
          <w:sz w:val="24"/>
          <w:szCs w:val="24"/>
        </w:rPr>
        <w:t xml:space="preserve">14. </w:t>
      </w:r>
      <w:r w:rsidRPr="006D4D7E">
        <w:rPr>
          <w:rFonts w:ascii="Calibri" w:hAnsi="Calibri" w:cs="Calibri"/>
          <w:b/>
          <w:sz w:val="24"/>
          <w:szCs w:val="24"/>
        </w:rPr>
        <w:t xml:space="preserve">Désignation des membres du </w:t>
      </w:r>
      <w:proofErr w:type="spellStart"/>
      <w:r w:rsidRPr="006D4D7E">
        <w:rPr>
          <w:rFonts w:ascii="Calibri" w:hAnsi="Calibri" w:cs="Calibri"/>
          <w:b/>
          <w:sz w:val="24"/>
          <w:szCs w:val="24"/>
        </w:rPr>
        <w:t>Groupe</w:t>
      </w:r>
      <w:proofErr w:type="spellEnd"/>
      <w:r w:rsidRPr="006D4D7E">
        <w:rPr>
          <w:rFonts w:ascii="Calibri" w:hAnsi="Calibri" w:cs="Calibri"/>
          <w:b/>
          <w:sz w:val="24"/>
          <w:szCs w:val="24"/>
        </w:rPr>
        <w:t xml:space="preserve"> </w:t>
      </w:r>
      <w:proofErr w:type="spellStart"/>
      <w:r w:rsidRPr="006D4D7E">
        <w:rPr>
          <w:rFonts w:ascii="Calibri" w:hAnsi="Calibri" w:cs="Calibri"/>
          <w:b/>
          <w:sz w:val="24"/>
          <w:szCs w:val="24"/>
        </w:rPr>
        <w:t>d’Acteurs</w:t>
      </w:r>
      <w:proofErr w:type="spellEnd"/>
      <w:r w:rsidRPr="006D4D7E">
        <w:rPr>
          <w:rFonts w:ascii="Calibri" w:hAnsi="Calibri" w:cs="Calibri"/>
          <w:b/>
          <w:sz w:val="24"/>
          <w:szCs w:val="24"/>
        </w:rPr>
        <w:t xml:space="preserve"> </w:t>
      </w:r>
      <w:proofErr w:type="spellStart"/>
      <w:r w:rsidRPr="006D4D7E">
        <w:rPr>
          <w:rFonts w:ascii="Calibri" w:hAnsi="Calibri" w:cs="Calibri"/>
          <w:b/>
          <w:sz w:val="24"/>
          <w:szCs w:val="24"/>
        </w:rPr>
        <w:t>Locaux</w:t>
      </w:r>
      <w:proofErr w:type="spellEnd"/>
      <w:r w:rsidRPr="006D4D7E">
        <w:rPr>
          <w:rFonts w:ascii="Calibri" w:hAnsi="Calibri" w:cs="Calibri"/>
          <w:b/>
          <w:sz w:val="24"/>
          <w:szCs w:val="24"/>
        </w:rPr>
        <w:t xml:space="preserve"> – inventaire des zones humides</w:t>
      </w:r>
    </w:p>
    <w:p w:rsidR="006D4D7E" w:rsidRDefault="006D4D7E" w:rsidP="007664B4">
      <w:pPr>
        <w:spacing w:after="0" w:line="256" w:lineRule="auto"/>
        <w:jc w:val="both"/>
        <w:rPr>
          <w:rFonts w:cstheme="minorHAnsi"/>
        </w:rPr>
      </w:pPr>
    </w:p>
    <w:p w:rsidR="007664B4" w:rsidRPr="007664B4" w:rsidRDefault="006D4D7E" w:rsidP="007664B4">
      <w:pPr>
        <w:spacing w:after="0" w:line="256" w:lineRule="auto"/>
        <w:jc w:val="both"/>
        <w:rPr>
          <w:rFonts w:cstheme="minorHAnsi"/>
        </w:rPr>
      </w:pPr>
      <w:bookmarkStart w:id="0" w:name="_GoBack"/>
      <w:r>
        <w:rPr>
          <w:rFonts w:cstheme="minorHAnsi"/>
        </w:rPr>
        <w:t>L</w:t>
      </w:r>
      <w:r w:rsidR="007664B4" w:rsidRPr="007664B4">
        <w:rPr>
          <w:rFonts w:cstheme="minorHAnsi"/>
        </w:rPr>
        <w:t xml:space="preserve">a communauté d’Agglomération Saumur Val de Loire a mandaté le bureau d’études </w:t>
      </w:r>
      <w:proofErr w:type="spellStart"/>
      <w:r w:rsidR="007664B4" w:rsidRPr="007664B4">
        <w:rPr>
          <w:rFonts w:cstheme="minorHAnsi"/>
        </w:rPr>
        <w:t>HydroConcept</w:t>
      </w:r>
      <w:proofErr w:type="spellEnd"/>
      <w:r w:rsidR="007664B4" w:rsidRPr="007664B4">
        <w:rPr>
          <w:rFonts w:cstheme="minorHAnsi"/>
        </w:rPr>
        <w:t xml:space="preserve"> pour réaliser l’inventaire des zones humides sur le bassin du Thouet et les masses d’eau liées à la Loire. Une place importante est réservée à la concertation locale. Ainsi, un groupe d’acteurs locaux (GAL) doit être constitué dans chaque commune pour suivre, discuter et valider l’inventaire.</w:t>
      </w:r>
      <w:r>
        <w:rPr>
          <w:rFonts w:cstheme="minorHAnsi"/>
        </w:rPr>
        <w:t xml:space="preserve"> L</w:t>
      </w:r>
      <w:r w:rsidR="007664B4" w:rsidRPr="007664B4">
        <w:rPr>
          <w:rFonts w:cstheme="minorHAnsi"/>
        </w:rPr>
        <w:t>a composition du groupe d’acteurs lo</w:t>
      </w:r>
      <w:r>
        <w:rPr>
          <w:rFonts w:cstheme="minorHAnsi"/>
        </w:rPr>
        <w:t xml:space="preserve">caux </w:t>
      </w:r>
      <w:r w:rsidR="007664B4" w:rsidRPr="007664B4">
        <w:rPr>
          <w:rFonts w:cstheme="minorHAnsi"/>
        </w:rPr>
        <w:t xml:space="preserve">peut comprendre </w:t>
      </w:r>
      <w:r>
        <w:rPr>
          <w:rFonts w:cstheme="minorHAnsi"/>
        </w:rPr>
        <w:t>des</w:t>
      </w:r>
      <w:r w:rsidR="007664B4" w:rsidRPr="007664B4">
        <w:rPr>
          <w:rFonts w:cstheme="minorHAnsi"/>
        </w:rPr>
        <w:t xml:space="preserve"> élus de la commune, des référents agricoles pour la commune, un représentant d’une association de chasse, de pêche, de randonneurs ou de protection de la nature.</w:t>
      </w:r>
    </w:p>
    <w:p w:rsidR="007664B4" w:rsidRPr="006D4D7E" w:rsidRDefault="007664B4" w:rsidP="007664B4">
      <w:pPr>
        <w:spacing w:after="0" w:line="256" w:lineRule="auto"/>
        <w:jc w:val="both"/>
        <w:rPr>
          <w:rFonts w:cstheme="minorHAnsi"/>
          <w:b/>
          <w:i/>
          <w:color w:val="000000"/>
        </w:rPr>
      </w:pPr>
      <w:r w:rsidRPr="006D4D7E">
        <w:rPr>
          <w:rFonts w:cstheme="minorHAnsi"/>
          <w:b/>
          <w:i/>
        </w:rPr>
        <w:t>Le conseil municipal, après en</w:t>
      </w:r>
      <w:r w:rsidR="006D4D7E" w:rsidRPr="006D4D7E">
        <w:rPr>
          <w:rFonts w:cstheme="minorHAnsi"/>
          <w:b/>
          <w:i/>
        </w:rPr>
        <w:t xml:space="preserve"> avoir délibéré à l’unanimité, désigne</w:t>
      </w:r>
      <w:r w:rsidRPr="006D4D7E">
        <w:rPr>
          <w:rFonts w:cstheme="minorHAnsi"/>
          <w:b/>
          <w:i/>
        </w:rPr>
        <w:t xml:space="preserve">  </w:t>
      </w:r>
      <w:r w:rsidRPr="006D4D7E">
        <w:rPr>
          <w:rFonts w:cstheme="minorHAnsi"/>
          <w:b/>
          <w:i/>
          <w:color w:val="000000"/>
        </w:rPr>
        <w:t xml:space="preserve">les personnes suivantes pour faire partie du groupe d’acteurs locaux : </w:t>
      </w:r>
    </w:p>
    <w:p w:rsidR="007664B4" w:rsidRPr="006D4D7E" w:rsidRDefault="007664B4" w:rsidP="007664B4">
      <w:pPr>
        <w:spacing w:after="0" w:line="256" w:lineRule="auto"/>
        <w:jc w:val="both"/>
        <w:rPr>
          <w:rFonts w:cstheme="minorHAnsi"/>
          <w:b/>
          <w:i/>
          <w:color w:val="000000"/>
        </w:rPr>
      </w:pPr>
      <w:r w:rsidRPr="006D4D7E">
        <w:rPr>
          <w:rFonts w:cstheme="minorHAnsi"/>
          <w:b/>
          <w:i/>
          <w:color w:val="000000"/>
        </w:rPr>
        <w:tab/>
        <w:t xml:space="preserve">- Elus : Luc Jourdain, Marc Bonnet, Isabelle </w:t>
      </w:r>
      <w:proofErr w:type="spellStart"/>
      <w:r w:rsidRPr="006D4D7E">
        <w:rPr>
          <w:rFonts w:cstheme="minorHAnsi"/>
          <w:b/>
          <w:i/>
          <w:color w:val="000000"/>
        </w:rPr>
        <w:t>Isabellon</w:t>
      </w:r>
      <w:proofErr w:type="spellEnd"/>
    </w:p>
    <w:p w:rsidR="007664B4" w:rsidRPr="006D4D7E" w:rsidRDefault="007664B4" w:rsidP="007664B4">
      <w:pPr>
        <w:spacing w:after="0" w:line="256" w:lineRule="auto"/>
        <w:jc w:val="both"/>
        <w:rPr>
          <w:rFonts w:cstheme="minorHAnsi"/>
          <w:b/>
          <w:i/>
          <w:color w:val="000000"/>
        </w:rPr>
      </w:pPr>
      <w:r w:rsidRPr="006D4D7E">
        <w:rPr>
          <w:rFonts w:cstheme="minorHAnsi"/>
          <w:b/>
          <w:i/>
          <w:color w:val="000000"/>
        </w:rPr>
        <w:tab/>
        <w:t>- Référent agricole : Christian Barbier</w:t>
      </w:r>
    </w:p>
    <w:p w:rsidR="007664B4" w:rsidRPr="006D4D7E" w:rsidRDefault="007664B4" w:rsidP="007664B4">
      <w:pPr>
        <w:spacing w:after="0" w:line="256" w:lineRule="auto"/>
        <w:jc w:val="both"/>
        <w:rPr>
          <w:rFonts w:cstheme="minorHAnsi"/>
          <w:b/>
          <w:i/>
          <w:color w:val="000000"/>
        </w:rPr>
      </w:pPr>
      <w:r w:rsidRPr="006D4D7E">
        <w:rPr>
          <w:rFonts w:cstheme="minorHAnsi"/>
          <w:b/>
          <w:i/>
          <w:color w:val="000000"/>
        </w:rPr>
        <w:tab/>
        <w:t>- Représentant association de chasse : David Bertrand</w:t>
      </w:r>
    </w:p>
    <w:p w:rsidR="007664B4" w:rsidRPr="006D4D7E" w:rsidRDefault="007664B4" w:rsidP="007664B4">
      <w:pPr>
        <w:spacing w:after="0" w:line="256" w:lineRule="auto"/>
        <w:jc w:val="both"/>
        <w:rPr>
          <w:rFonts w:cstheme="minorHAnsi"/>
          <w:b/>
          <w:i/>
          <w:color w:val="000000"/>
        </w:rPr>
      </w:pPr>
      <w:r w:rsidRPr="006D4D7E">
        <w:rPr>
          <w:rFonts w:cstheme="minorHAnsi"/>
          <w:b/>
          <w:i/>
          <w:color w:val="000000"/>
        </w:rPr>
        <w:tab/>
        <w:t xml:space="preserve">- Représentante association de randonneurs : Pauline </w:t>
      </w:r>
      <w:proofErr w:type="spellStart"/>
      <w:r w:rsidRPr="006D4D7E">
        <w:rPr>
          <w:rFonts w:cstheme="minorHAnsi"/>
          <w:b/>
          <w:i/>
          <w:color w:val="000000"/>
        </w:rPr>
        <w:t>Piteault</w:t>
      </w:r>
      <w:proofErr w:type="spellEnd"/>
    </w:p>
    <w:bookmarkEnd w:id="0"/>
    <w:p w:rsidR="007664B4" w:rsidRPr="006D4D7E" w:rsidRDefault="006D4D7E" w:rsidP="007664B4">
      <w:pPr>
        <w:spacing w:after="0" w:line="256" w:lineRule="auto"/>
        <w:jc w:val="both"/>
        <w:rPr>
          <w:rFonts w:ascii="Calibri" w:hAnsi="Calibri" w:cs="Calibri"/>
          <w:b/>
          <w:sz w:val="24"/>
          <w:szCs w:val="24"/>
        </w:rPr>
      </w:pPr>
      <w:r w:rsidRPr="006D4D7E">
        <w:rPr>
          <w:rFonts w:ascii="Calibri" w:hAnsi="Calibri" w:cs="Calibri"/>
          <w:b/>
          <w:sz w:val="24"/>
          <w:szCs w:val="24"/>
        </w:rPr>
        <w:lastRenderedPageBreak/>
        <w:t xml:space="preserve">15. </w:t>
      </w:r>
      <w:r w:rsidRPr="006D4D7E">
        <w:rPr>
          <w:rFonts w:ascii="Calibri" w:hAnsi="Calibri" w:cs="Calibri"/>
          <w:b/>
          <w:sz w:val="24"/>
          <w:szCs w:val="24"/>
        </w:rPr>
        <w:t xml:space="preserve">Convention relative à l’adhésion au service </w:t>
      </w:r>
      <w:proofErr w:type="spellStart"/>
      <w:r w:rsidRPr="006D4D7E">
        <w:rPr>
          <w:rFonts w:ascii="Calibri" w:hAnsi="Calibri" w:cs="Calibri"/>
          <w:b/>
          <w:sz w:val="24"/>
          <w:szCs w:val="24"/>
        </w:rPr>
        <w:t>paie</w:t>
      </w:r>
      <w:proofErr w:type="spellEnd"/>
      <w:r w:rsidRPr="006D4D7E">
        <w:rPr>
          <w:rFonts w:ascii="Calibri" w:hAnsi="Calibri" w:cs="Calibri"/>
          <w:b/>
          <w:sz w:val="24"/>
          <w:szCs w:val="24"/>
        </w:rPr>
        <w:t xml:space="preserve"> du Centre de Gestion de Maine et Loire</w:t>
      </w:r>
    </w:p>
    <w:p w:rsidR="007664B4" w:rsidRPr="007664B4" w:rsidRDefault="007664B4" w:rsidP="007664B4">
      <w:pPr>
        <w:spacing w:after="0" w:line="256" w:lineRule="auto"/>
        <w:jc w:val="both"/>
        <w:rPr>
          <w:rFonts w:eastAsia="Times New Roman" w:cstheme="minorHAnsi"/>
          <w:lang w:eastAsia="fr-FR"/>
        </w:rPr>
      </w:pPr>
    </w:p>
    <w:p w:rsidR="007664B4" w:rsidRPr="007664B4" w:rsidRDefault="00915316" w:rsidP="007664B4">
      <w:pPr>
        <w:spacing w:after="0" w:line="256" w:lineRule="auto"/>
        <w:jc w:val="both"/>
        <w:rPr>
          <w:rFonts w:cstheme="minorHAnsi"/>
        </w:rPr>
      </w:pPr>
      <w:r>
        <w:rPr>
          <w:rFonts w:cstheme="minorHAnsi"/>
        </w:rPr>
        <w:t>L</w:t>
      </w:r>
      <w:r w:rsidR="007664B4" w:rsidRPr="007664B4">
        <w:rPr>
          <w:rFonts w:cstheme="minorHAnsi"/>
        </w:rPr>
        <w:t xml:space="preserve">e  Centre  de Gestion  de  la Fonction Publique Territoriale de Maine et Loire peut réaliser chaque mois les travaux liés au traitement de la paie des personnels rémunérés par la commune ainsi que les indemnités des élus. Ces travaux seront rémunérés sur la base d’un tarif de 4.80 € par bulletin de salaire (pour l’année 2020) </w:t>
      </w:r>
    </w:p>
    <w:p w:rsidR="007664B4" w:rsidRPr="007664B4" w:rsidRDefault="00915316" w:rsidP="007664B4">
      <w:pPr>
        <w:spacing w:after="0" w:line="256" w:lineRule="auto"/>
        <w:jc w:val="both"/>
        <w:rPr>
          <w:rFonts w:cstheme="minorHAnsi"/>
        </w:rPr>
      </w:pPr>
      <w:r>
        <w:rPr>
          <w:rFonts w:cstheme="minorHAnsi"/>
        </w:rPr>
        <w:t>Pour cela, u</w:t>
      </w:r>
      <w:r w:rsidR="007664B4" w:rsidRPr="007664B4">
        <w:rPr>
          <w:rFonts w:cstheme="minorHAnsi"/>
        </w:rPr>
        <w:t xml:space="preserve">ne convention </w:t>
      </w:r>
      <w:r>
        <w:rPr>
          <w:rFonts w:cstheme="minorHAnsi"/>
        </w:rPr>
        <w:t>doit être</w:t>
      </w:r>
      <w:r w:rsidR="007664B4" w:rsidRPr="007664B4">
        <w:rPr>
          <w:rFonts w:cstheme="minorHAnsi"/>
        </w:rPr>
        <w:t xml:space="preserve"> établie entre le Centre de Gestion de la Fonction Publique Territoriale de Maine et Loire et la commune du Puy Notre Dame. </w:t>
      </w:r>
    </w:p>
    <w:p w:rsidR="007664B4" w:rsidRPr="00915316" w:rsidRDefault="007664B4" w:rsidP="007664B4">
      <w:pPr>
        <w:spacing w:after="0" w:line="256" w:lineRule="auto"/>
        <w:jc w:val="both"/>
        <w:rPr>
          <w:rFonts w:cstheme="minorHAnsi"/>
          <w:b/>
          <w:i/>
        </w:rPr>
      </w:pPr>
      <w:r w:rsidRPr="00915316">
        <w:rPr>
          <w:rFonts w:cstheme="minorHAnsi"/>
          <w:b/>
          <w:i/>
        </w:rPr>
        <w:t xml:space="preserve">Le conseil municipal, après en avoir </w:t>
      </w:r>
      <w:r w:rsidR="00915316" w:rsidRPr="00915316">
        <w:rPr>
          <w:rFonts w:cstheme="minorHAnsi"/>
          <w:b/>
          <w:i/>
        </w:rPr>
        <w:t>délibéré à l’unanimité, décide</w:t>
      </w:r>
      <w:r w:rsidRPr="00915316">
        <w:rPr>
          <w:rFonts w:cstheme="minorHAnsi"/>
          <w:b/>
          <w:i/>
        </w:rPr>
        <w:t xml:space="preserve"> de confier la confection de la paye au Centre de Gestion de la Fonction Publique Territoriale de Maine et Loire,</w:t>
      </w:r>
      <w:r w:rsidR="00915316" w:rsidRPr="00915316">
        <w:rPr>
          <w:rFonts w:cstheme="minorHAnsi"/>
          <w:b/>
          <w:i/>
        </w:rPr>
        <w:t xml:space="preserve"> et autorise</w:t>
      </w:r>
      <w:r w:rsidRPr="00915316">
        <w:rPr>
          <w:rFonts w:cstheme="minorHAnsi"/>
          <w:b/>
          <w:i/>
        </w:rPr>
        <w:t xml:space="preserve"> Madame le Maire, ou tout Adjoint en cas d’absence, à signer la</w:t>
      </w:r>
      <w:r w:rsidR="00915316" w:rsidRPr="00915316">
        <w:rPr>
          <w:rFonts w:cstheme="minorHAnsi"/>
          <w:b/>
          <w:i/>
        </w:rPr>
        <w:t>dite convention.</w:t>
      </w:r>
    </w:p>
    <w:p w:rsidR="007664B4" w:rsidRPr="007664B4" w:rsidRDefault="007664B4" w:rsidP="007664B4">
      <w:pPr>
        <w:spacing w:after="0" w:line="256" w:lineRule="auto"/>
        <w:jc w:val="both"/>
        <w:rPr>
          <w:rFonts w:cstheme="minorHAnsi"/>
        </w:rPr>
      </w:pPr>
    </w:p>
    <w:p w:rsidR="007664B4" w:rsidRPr="007664B4" w:rsidRDefault="007664B4" w:rsidP="007664B4">
      <w:pPr>
        <w:spacing w:after="0" w:line="256" w:lineRule="auto"/>
        <w:jc w:val="both"/>
        <w:rPr>
          <w:rFonts w:cstheme="minorHAnsi"/>
        </w:rPr>
      </w:pPr>
    </w:p>
    <w:p w:rsidR="007664B4" w:rsidRPr="007664B4" w:rsidRDefault="007664B4" w:rsidP="007664B4">
      <w:pPr>
        <w:spacing w:after="0" w:line="256" w:lineRule="auto"/>
        <w:jc w:val="both"/>
        <w:rPr>
          <w:rFonts w:cstheme="minorHAnsi"/>
        </w:rPr>
      </w:pPr>
    </w:p>
    <w:p w:rsidR="0012085A" w:rsidRDefault="0012085A" w:rsidP="00C36B36">
      <w:pPr>
        <w:spacing w:line="256" w:lineRule="auto"/>
        <w:rPr>
          <w:rFonts w:ascii="Calibri" w:hAnsi="Calibri" w:cs="Calibri"/>
          <w:b/>
          <w:sz w:val="32"/>
          <w:szCs w:val="32"/>
          <w:u w:val="single"/>
        </w:rPr>
      </w:pPr>
    </w:p>
    <w:p w:rsidR="002E52F4" w:rsidRPr="00044688" w:rsidRDefault="002E52F4" w:rsidP="00C36B36">
      <w:pPr>
        <w:spacing w:line="256" w:lineRule="auto"/>
        <w:rPr>
          <w:rFonts w:ascii="Calibri" w:hAnsi="Calibri" w:cs="Calibri"/>
          <w:b/>
          <w:sz w:val="32"/>
          <w:szCs w:val="32"/>
          <w:u w:val="single"/>
        </w:rPr>
      </w:pPr>
      <w:r w:rsidRPr="00044688">
        <w:rPr>
          <w:rFonts w:ascii="Calibri" w:hAnsi="Calibri" w:cs="Calibri"/>
          <w:b/>
          <w:sz w:val="32"/>
          <w:szCs w:val="32"/>
          <w:u w:val="single"/>
        </w:rPr>
        <w:t>Questions diverses</w:t>
      </w:r>
    </w:p>
    <w:p w:rsidR="0012085A" w:rsidRPr="0012085A" w:rsidRDefault="0012085A" w:rsidP="0012085A">
      <w:pPr>
        <w:ind w:left="-284"/>
        <w:jc w:val="both"/>
        <w:rPr>
          <w:b/>
          <w:u w:val="single"/>
        </w:rPr>
      </w:pPr>
      <w:r w:rsidRPr="0012085A">
        <w:rPr>
          <w:b/>
        </w:rPr>
        <w:tab/>
      </w:r>
      <w:r w:rsidRPr="0012085A">
        <w:rPr>
          <w:b/>
          <w:u w:val="single"/>
        </w:rPr>
        <w:t>1. Commune du Teil </w:t>
      </w:r>
    </w:p>
    <w:p w:rsidR="0012085A" w:rsidRPr="0012085A" w:rsidRDefault="0012085A" w:rsidP="0012085A">
      <w:pPr>
        <w:ind w:left="-284"/>
        <w:jc w:val="both"/>
      </w:pPr>
      <w:r w:rsidRPr="0012085A">
        <w:rPr>
          <w:b/>
        </w:rPr>
        <w:tab/>
      </w:r>
      <w:r w:rsidR="0027313A" w:rsidRPr="0027313A">
        <w:t xml:space="preserve">Monsieur le </w:t>
      </w:r>
      <w:r w:rsidR="0027313A">
        <w:t>Maire fait part d’un c</w:t>
      </w:r>
      <w:r w:rsidRPr="0012085A">
        <w:t xml:space="preserve">ourrier de remerciement </w:t>
      </w:r>
      <w:r w:rsidR="0027313A">
        <w:t xml:space="preserve">adressé par la commune du Teil </w:t>
      </w:r>
      <w:r w:rsidRPr="0012085A">
        <w:t>suite à la subvention versée en raison du séisme survenu sur cette commune le 11 novembre 2019.</w:t>
      </w:r>
    </w:p>
    <w:p w:rsidR="0012085A" w:rsidRPr="0012085A" w:rsidRDefault="0012085A" w:rsidP="0012085A">
      <w:pPr>
        <w:ind w:left="-284"/>
        <w:jc w:val="both"/>
        <w:rPr>
          <w:b/>
        </w:rPr>
      </w:pPr>
    </w:p>
    <w:p w:rsidR="004C7AD5" w:rsidRPr="00C36B36" w:rsidRDefault="0012085A" w:rsidP="009049A7">
      <w:pPr>
        <w:ind w:left="-284"/>
        <w:jc w:val="both"/>
        <w:rPr>
          <w:rFonts w:cstheme="minorHAnsi"/>
        </w:rPr>
      </w:pPr>
      <w:r w:rsidRPr="0012085A">
        <w:rPr>
          <w:b/>
        </w:rPr>
        <w:tab/>
      </w:r>
    </w:p>
    <w:p w:rsidR="0087433E" w:rsidRPr="00C36B36" w:rsidRDefault="0087433E" w:rsidP="00275A21">
      <w:pPr>
        <w:rPr>
          <w:rFonts w:eastAsia="Times New Roman" w:cstheme="minorHAnsi"/>
          <w:lang w:eastAsia="fr-FR"/>
        </w:rPr>
      </w:pPr>
    </w:p>
    <w:sectPr w:rsidR="0087433E" w:rsidRPr="00C36B36" w:rsidSect="006D4D7E">
      <w:footerReference w:type="default" r:id="rId8"/>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4" w:rsidRDefault="007664B4" w:rsidP="0087433E">
      <w:pPr>
        <w:spacing w:after="0" w:line="240" w:lineRule="auto"/>
      </w:pPr>
      <w:r>
        <w:separator/>
      </w:r>
    </w:p>
  </w:endnote>
  <w:endnote w:type="continuationSeparator" w:id="0">
    <w:p w:rsidR="007664B4" w:rsidRDefault="007664B4" w:rsidP="0087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tisSansSerif">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21517"/>
      <w:docPartObj>
        <w:docPartGallery w:val="Page Numbers (Bottom of Page)"/>
        <w:docPartUnique/>
      </w:docPartObj>
    </w:sdtPr>
    <w:sdtEndPr/>
    <w:sdtContent>
      <w:p w:rsidR="007664B4" w:rsidRDefault="007664B4">
        <w:pPr>
          <w:pStyle w:val="Pieddepage"/>
          <w:jc w:val="right"/>
        </w:pPr>
        <w:r>
          <w:fldChar w:fldCharType="begin"/>
        </w:r>
        <w:r>
          <w:instrText>PAGE   \* MERGEFORMAT</w:instrText>
        </w:r>
        <w:r>
          <w:fldChar w:fldCharType="separate"/>
        </w:r>
        <w:r w:rsidR="008468A6">
          <w:rPr>
            <w:noProof/>
          </w:rPr>
          <w:t>6</w:t>
        </w:r>
        <w:r>
          <w:fldChar w:fldCharType="end"/>
        </w:r>
      </w:p>
    </w:sdtContent>
  </w:sdt>
  <w:p w:rsidR="007664B4" w:rsidRDefault="00766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4" w:rsidRDefault="007664B4" w:rsidP="0087433E">
      <w:pPr>
        <w:spacing w:after="0" w:line="240" w:lineRule="auto"/>
      </w:pPr>
      <w:r>
        <w:separator/>
      </w:r>
    </w:p>
  </w:footnote>
  <w:footnote w:type="continuationSeparator" w:id="0">
    <w:p w:rsidR="007664B4" w:rsidRDefault="007664B4" w:rsidP="0087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77247"/>
    <w:multiLevelType w:val="hybridMultilevel"/>
    <w:tmpl w:val="ACCC8D3E"/>
    <w:lvl w:ilvl="0" w:tplc="5B8A1BB8">
      <w:start w:val="1"/>
      <w:numFmt w:val="bullet"/>
      <w:lvlText w:val="-"/>
      <w:lvlJc w:val="left"/>
      <w:pPr>
        <w:tabs>
          <w:tab w:val="num" w:pos="227"/>
        </w:tabs>
        <w:ind w:left="227" w:hanging="227"/>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9" w15:restartNumberingAfterBreak="0">
    <w:nsid w:val="237202EB"/>
    <w:multiLevelType w:val="hybridMultilevel"/>
    <w:tmpl w:val="2424BBD4"/>
    <w:lvl w:ilvl="0" w:tplc="E9A02A2C">
      <w:start w:val="33"/>
      <w:numFmt w:val="bullet"/>
      <w:lvlText w:val="-"/>
      <w:lvlJc w:val="left"/>
      <w:pPr>
        <w:tabs>
          <w:tab w:val="num" w:pos="720"/>
        </w:tabs>
        <w:ind w:left="720" w:hanging="360"/>
      </w:pPr>
      <w:rPr>
        <w:rFonts w:ascii="Myriad Pro" w:eastAsia="Times New Roman" w:hAnsi="Myriad Pro"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4A76"/>
    <w:multiLevelType w:val="hybridMultilevel"/>
    <w:tmpl w:val="C3704326"/>
    <w:lvl w:ilvl="0" w:tplc="B42EC0B8">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2"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3"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4"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558FC"/>
    <w:multiLevelType w:val="hybridMultilevel"/>
    <w:tmpl w:val="08D66D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7" w15:restartNumberingAfterBreak="0">
    <w:nsid w:val="41CE4984"/>
    <w:multiLevelType w:val="hybridMultilevel"/>
    <w:tmpl w:val="08FE3E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E4735"/>
    <w:multiLevelType w:val="hybridMultilevel"/>
    <w:tmpl w:val="5A782000"/>
    <w:lvl w:ilvl="0" w:tplc="1B18E3B6">
      <w:start w:val="14"/>
      <w:numFmt w:val="bullet"/>
      <w:lvlText w:val="-"/>
      <w:lvlJc w:val="left"/>
      <w:pPr>
        <w:ind w:left="720" w:hanging="360"/>
      </w:pPr>
      <w:rPr>
        <w:rFonts w:ascii="Arial Narrow" w:eastAsia="Times New Roman" w:hAnsi="Arial Narrow"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D283FA8"/>
    <w:multiLevelType w:val="hybridMultilevel"/>
    <w:tmpl w:val="8364131C"/>
    <w:lvl w:ilvl="0" w:tplc="7A466CE8">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4"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A0D6ADD"/>
    <w:multiLevelType w:val="singleLevel"/>
    <w:tmpl w:val="FFA27C32"/>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0"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1"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2"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3"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4"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5"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8"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9"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1"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4"/>
  </w:num>
  <w:num w:numId="5">
    <w:abstractNumId w:val="22"/>
  </w:num>
  <w:num w:numId="6">
    <w:abstractNumId w:val="17"/>
  </w:num>
  <w:num w:numId="7">
    <w:abstractNumId w:val="12"/>
  </w:num>
  <w:num w:numId="8">
    <w:abstractNumId w:val="39"/>
  </w:num>
  <w:num w:numId="9">
    <w:abstractNumId w:val="24"/>
  </w:num>
  <w:num w:numId="10">
    <w:abstractNumId w:val="35"/>
  </w:num>
  <w:num w:numId="11">
    <w:abstractNumId w:val="32"/>
  </w:num>
  <w:num w:numId="12">
    <w:abstractNumId w:val="18"/>
  </w:num>
  <w:num w:numId="13">
    <w:abstractNumId w:val="11"/>
  </w:num>
  <w:num w:numId="14">
    <w:abstractNumId w:val="25"/>
  </w:num>
  <w:num w:numId="15">
    <w:abstractNumId w:val="6"/>
  </w:num>
  <w:num w:numId="16">
    <w:abstractNumId w:val="40"/>
  </w:num>
  <w:num w:numId="17">
    <w:abstractNumId w:val="37"/>
  </w:num>
  <w:num w:numId="18">
    <w:abstractNumId w:val="36"/>
  </w:num>
  <w:num w:numId="19">
    <w:abstractNumId w:val="34"/>
  </w:num>
  <w:num w:numId="20">
    <w:abstractNumId w:val="7"/>
  </w:num>
  <w:num w:numId="21">
    <w:abstractNumId w:val="1"/>
  </w:num>
  <w:num w:numId="22">
    <w:abstractNumId w:val="27"/>
  </w:num>
  <w:num w:numId="23">
    <w:abstractNumId w:val="2"/>
  </w:num>
  <w:num w:numId="24">
    <w:abstractNumId w:val="31"/>
  </w:num>
  <w:num w:numId="25">
    <w:abstractNumId w:val="19"/>
  </w:num>
  <w:num w:numId="26">
    <w:abstractNumId w:val="14"/>
  </w:num>
  <w:num w:numId="27">
    <w:abstractNumId w:val="30"/>
  </w:num>
  <w:num w:numId="28">
    <w:abstractNumId w:val="3"/>
  </w:num>
  <w:num w:numId="29">
    <w:abstractNumId w:val="20"/>
  </w:num>
  <w:num w:numId="30">
    <w:abstractNumId w:val="41"/>
  </w:num>
  <w:num w:numId="31">
    <w:abstractNumId w:val="5"/>
  </w:num>
  <w:num w:numId="32">
    <w:abstractNumId w:val="16"/>
  </w:num>
  <w:num w:numId="33">
    <w:abstractNumId w:val="29"/>
  </w:num>
  <w:num w:numId="34">
    <w:abstractNumId w:val="8"/>
  </w:num>
  <w:num w:numId="35">
    <w:abstractNumId w:val="33"/>
  </w:num>
  <w:num w:numId="36">
    <w:abstractNumId w:val="23"/>
  </w:num>
  <w:num w:numId="37">
    <w:abstractNumId w:val="38"/>
  </w:num>
  <w:num w:numId="38">
    <w:abstractNumId w:val="26"/>
  </w:num>
  <w:num w:numId="39">
    <w:abstractNumId w:val="13"/>
  </w:num>
  <w:num w:numId="40">
    <w:abstractNumId w:val="0"/>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5"/>
    <w:rsid w:val="00003B44"/>
    <w:rsid w:val="0000406F"/>
    <w:rsid w:val="0000536A"/>
    <w:rsid w:val="000061E7"/>
    <w:rsid w:val="000074F0"/>
    <w:rsid w:val="0001340C"/>
    <w:rsid w:val="00024E3B"/>
    <w:rsid w:val="000413E9"/>
    <w:rsid w:val="000436F9"/>
    <w:rsid w:val="00044688"/>
    <w:rsid w:val="00044860"/>
    <w:rsid w:val="0004719A"/>
    <w:rsid w:val="0004796A"/>
    <w:rsid w:val="00047A50"/>
    <w:rsid w:val="0005107F"/>
    <w:rsid w:val="00053AA9"/>
    <w:rsid w:val="00056AFA"/>
    <w:rsid w:val="00064EC3"/>
    <w:rsid w:val="00081FC2"/>
    <w:rsid w:val="0008684D"/>
    <w:rsid w:val="00086CE3"/>
    <w:rsid w:val="000944CF"/>
    <w:rsid w:val="00096AB8"/>
    <w:rsid w:val="000A0E5B"/>
    <w:rsid w:val="000A1935"/>
    <w:rsid w:val="000A2CB4"/>
    <w:rsid w:val="000A741E"/>
    <w:rsid w:val="000B1913"/>
    <w:rsid w:val="000B54EB"/>
    <w:rsid w:val="000B6C5F"/>
    <w:rsid w:val="000C4228"/>
    <w:rsid w:val="000C59BE"/>
    <w:rsid w:val="000D0A59"/>
    <w:rsid w:val="000D1997"/>
    <w:rsid w:val="000E1C65"/>
    <w:rsid w:val="000E27F5"/>
    <w:rsid w:val="000E6ADB"/>
    <w:rsid w:val="0011588D"/>
    <w:rsid w:val="00117DDD"/>
    <w:rsid w:val="0012085A"/>
    <w:rsid w:val="001355CB"/>
    <w:rsid w:val="00136EDC"/>
    <w:rsid w:val="00150829"/>
    <w:rsid w:val="00153D0E"/>
    <w:rsid w:val="00161A75"/>
    <w:rsid w:val="0016242E"/>
    <w:rsid w:val="001716E4"/>
    <w:rsid w:val="001749B7"/>
    <w:rsid w:val="001838AE"/>
    <w:rsid w:val="001947F0"/>
    <w:rsid w:val="001A0386"/>
    <w:rsid w:val="001A4AAA"/>
    <w:rsid w:val="001B03AF"/>
    <w:rsid w:val="001B32F1"/>
    <w:rsid w:val="001C6250"/>
    <w:rsid w:val="001D1200"/>
    <w:rsid w:val="001D20CF"/>
    <w:rsid w:val="001D7C93"/>
    <w:rsid w:val="001E29A1"/>
    <w:rsid w:val="001F0D16"/>
    <w:rsid w:val="001F35B9"/>
    <w:rsid w:val="001F7C90"/>
    <w:rsid w:val="002102F8"/>
    <w:rsid w:val="0021070B"/>
    <w:rsid w:val="00213CA8"/>
    <w:rsid w:val="0021401E"/>
    <w:rsid w:val="00216BF8"/>
    <w:rsid w:val="00217B9F"/>
    <w:rsid w:val="00224157"/>
    <w:rsid w:val="00230BC4"/>
    <w:rsid w:val="00231BF5"/>
    <w:rsid w:val="002333D9"/>
    <w:rsid w:val="00234542"/>
    <w:rsid w:val="00241ABA"/>
    <w:rsid w:val="00243978"/>
    <w:rsid w:val="00245714"/>
    <w:rsid w:val="00245BCD"/>
    <w:rsid w:val="00246AF1"/>
    <w:rsid w:val="0024753A"/>
    <w:rsid w:val="00247994"/>
    <w:rsid w:val="00253223"/>
    <w:rsid w:val="002532F7"/>
    <w:rsid w:val="00256A3F"/>
    <w:rsid w:val="00257A6D"/>
    <w:rsid w:val="00265E55"/>
    <w:rsid w:val="0027313A"/>
    <w:rsid w:val="00273926"/>
    <w:rsid w:val="00275A21"/>
    <w:rsid w:val="00285414"/>
    <w:rsid w:val="002921E8"/>
    <w:rsid w:val="00293404"/>
    <w:rsid w:val="0029545D"/>
    <w:rsid w:val="00297177"/>
    <w:rsid w:val="002A3312"/>
    <w:rsid w:val="002A5AC6"/>
    <w:rsid w:val="002B112F"/>
    <w:rsid w:val="002D72DD"/>
    <w:rsid w:val="002E2C76"/>
    <w:rsid w:val="002E52F4"/>
    <w:rsid w:val="002F3F5B"/>
    <w:rsid w:val="00304879"/>
    <w:rsid w:val="00305A5F"/>
    <w:rsid w:val="00317373"/>
    <w:rsid w:val="00325F40"/>
    <w:rsid w:val="003377D6"/>
    <w:rsid w:val="0034606F"/>
    <w:rsid w:val="00346616"/>
    <w:rsid w:val="00357EB7"/>
    <w:rsid w:val="00361F07"/>
    <w:rsid w:val="00363899"/>
    <w:rsid w:val="00364240"/>
    <w:rsid w:val="00365A7C"/>
    <w:rsid w:val="003713F1"/>
    <w:rsid w:val="00373432"/>
    <w:rsid w:val="003773BA"/>
    <w:rsid w:val="003773EC"/>
    <w:rsid w:val="00383111"/>
    <w:rsid w:val="00383445"/>
    <w:rsid w:val="00385686"/>
    <w:rsid w:val="00386E31"/>
    <w:rsid w:val="00387091"/>
    <w:rsid w:val="003920F9"/>
    <w:rsid w:val="00393340"/>
    <w:rsid w:val="00393A28"/>
    <w:rsid w:val="00397EBB"/>
    <w:rsid w:val="003A4875"/>
    <w:rsid w:val="003A48E8"/>
    <w:rsid w:val="003B08DB"/>
    <w:rsid w:val="003B3EF2"/>
    <w:rsid w:val="003B5C43"/>
    <w:rsid w:val="003B74DE"/>
    <w:rsid w:val="003C0C07"/>
    <w:rsid w:val="003C0CAB"/>
    <w:rsid w:val="003C6C0D"/>
    <w:rsid w:val="003E0451"/>
    <w:rsid w:val="003E2809"/>
    <w:rsid w:val="003E2852"/>
    <w:rsid w:val="003E2F99"/>
    <w:rsid w:val="003E50F2"/>
    <w:rsid w:val="003E57A1"/>
    <w:rsid w:val="003E641E"/>
    <w:rsid w:val="003F18E0"/>
    <w:rsid w:val="003F4382"/>
    <w:rsid w:val="003F5F9D"/>
    <w:rsid w:val="003F7C57"/>
    <w:rsid w:val="004004F3"/>
    <w:rsid w:val="00405F2C"/>
    <w:rsid w:val="004143C5"/>
    <w:rsid w:val="00421D0D"/>
    <w:rsid w:val="0043265E"/>
    <w:rsid w:val="00432A7B"/>
    <w:rsid w:val="00433133"/>
    <w:rsid w:val="00433A27"/>
    <w:rsid w:val="004407BD"/>
    <w:rsid w:val="004437EB"/>
    <w:rsid w:val="004439D9"/>
    <w:rsid w:val="00444B4C"/>
    <w:rsid w:val="00450266"/>
    <w:rsid w:val="004620D3"/>
    <w:rsid w:val="004629C0"/>
    <w:rsid w:val="00463E9E"/>
    <w:rsid w:val="00472359"/>
    <w:rsid w:val="004724C3"/>
    <w:rsid w:val="00472701"/>
    <w:rsid w:val="004740FA"/>
    <w:rsid w:val="004773BF"/>
    <w:rsid w:val="00481971"/>
    <w:rsid w:val="00483463"/>
    <w:rsid w:val="004944B8"/>
    <w:rsid w:val="004A5E65"/>
    <w:rsid w:val="004B3EB8"/>
    <w:rsid w:val="004B5385"/>
    <w:rsid w:val="004C7AD5"/>
    <w:rsid w:val="004D79EC"/>
    <w:rsid w:val="004E3384"/>
    <w:rsid w:val="004E3BAF"/>
    <w:rsid w:val="004F0E69"/>
    <w:rsid w:val="004F3CE4"/>
    <w:rsid w:val="0050079E"/>
    <w:rsid w:val="00505A11"/>
    <w:rsid w:val="00510B68"/>
    <w:rsid w:val="0051427F"/>
    <w:rsid w:val="0051556B"/>
    <w:rsid w:val="00521D2A"/>
    <w:rsid w:val="0052302B"/>
    <w:rsid w:val="00543792"/>
    <w:rsid w:val="005453DC"/>
    <w:rsid w:val="00550E10"/>
    <w:rsid w:val="00565459"/>
    <w:rsid w:val="00573892"/>
    <w:rsid w:val="00573F0A"/>
    <w:rsid w:val="00587595"/>
    <w:rsid w:val="00591E46"/>
    <w:rsid w:val="00597EC9"/>
    <w:rsid w:val="005A5AC3"/>
    <w:rsid w:val="005A5FEA"/>
    <w:rsid w:val="005B27FD"/>
    <w:rsid w:val="005C1F6B"/>
    <w:rsid w:val="005E7E49"/>
    <w:rsid w:val="005F2270"/>
    <w:rsid w:val="005F3A0D"/>
    <w:rsid w:val="006137F8"/>
    <w:rsid w:val="0061605E"/>
    <w:rsid w:val="00617DB0"/>
    <w:rsid w:val="00633B27"/>
    <w:rsid w:val="006342C7"/>
    <w:rsid w:val="00637DBD"/>
    <w:rsid w:val="006428C4"/>
    <w:rsid w:val="00644344"/>
    <w:rsid w:val="006452A4"/>
    <w:rsid w:val="0065387D"/>
    <w:rsid w:val="00665395"/>
    <w:rsid w:val="00677921"/>
    <w:rsid w:val="00680DAA"/>
    <w:rsid w:val="00683494"/>
    <w:rsid w:val="00685D47"/>
    <w:rsid w:val="0068727D"/>
    <w:rsid w:val="00690031"/>
    <w:rsid w:val="00690464"/>
    <w:rsid w:val="00695637"/>
    <w:rsid w:val="006C107C"/>
    <w:rsid w:val="006C1D38"/>
    <w:rsid w:val="006D397A"/>
    <w:rsid w:val="006D4A33"/>
    <w:rsid w:val="006D4D7E"/>
    <w:rsid w:val="006D54DD"/>
    <w:rsid w:val="006E05C1"/>
    <w:rsid w:val="006F32B1"/>
    <w:rsid w:val="006F52AC"/>
    <w:rsid w:val="006F5BC8"/>
    <w:rsid w:val="006F7885"/>
    <w:rsid w:val="007022DB"/>
    <w:rsid w:val="00704467"/>
    <w:rsid w:val="00711C69"/>
    <w:rsid w:val="00712FFC"/>
    <w:rsid w:val="007148B9"/>
    <w:rsid w:val="00720660"/>
    <w:rsid w:val="00725E5C"/>
    <w:rsid w:val="007424FD"/>
    <w:rsid w:val="00743698"/>
    <w:rsid w:val="007473A0"/>
    <w:rsid w:val="007535EC"/>
    <w:rsid w:val="00754559"/>
    <w:rsid w:val="00760FDD"/>
    <w:rsid w:val="0076305C"/>
    <w:rsid w:val="00763E7F"/>
    <w:rsid w:val="0076429F"/>
    <w:rsid w:val="007664B4"/>
    <w:rsid w:val="007705A5"/>
    <w:rsid w:val="007801CD"/>
    <w:rsid w:val="007928AD"/>
    <w:rsid w:val="007A2074"/>
    <w:rsid w:val="007A34F0"/>
    <w:rsid w:val="007A7BF7"/>
    <w:rsid w:val="007C0E7E"/>
    <w:rsid w:val="007C498F"/>
    <w:rsid w:val="007D1C50"/>
    <w:rsid w:val="007D781E"/>
    <w:rsid w:val="007E3924"/>
    <w:rsid w:val="007E717E"/>
    <w:rsid w:val="007E719A"/>
    <w:rsid w:val="007F5A4E"/>
    <w:rsid w:val="007F5B6B"/>
    <w:rsid w:val="00804ECF"/>
    <w:rsid w:val="0083077F"/>
    <w:rsid w:val="00832E55"/>
    <w:rsid w:val="008340D6"/>
    <w:rsid w:val="00840BE9"/>
    <w:rsid w:val="00842EC1"/>
    <w:rsid w:val="00843246"/>
    <w:rsid w:val="008468A6"/>
    <w:rsid w:val="00860444"/>
    <w:rsid w:val="00863A32"/>
    <w:rsid w:val="00867625"/>
    <w:rsid w:val="0087433E"/>
    <w:rsid w:val="00874C46"/>
    <w:rsid w:val="0087668A"/>
    <w:rsid w:val="0088024C"/>
    <w:rsid w:val="00892644"/>
    <w:rsid w:val="008A00B6"/>
    <w:rsid w:val="008A09F8"/>
    <w:rsid w:val="008A1038"/>
    <w:rsid w:val="008A3338"/>
    <w:rsid w:val="008A3DF1"/>
    <w:rsid w:val="008B6F87"/>
    <w:rsid w:val="008B7299"/>
    <w:rsid w:val="008C6980"/>
    <w:rsid w:val="008D25CB"/>
    <w:rsid w:val="008D3C76"/>
    <w:rsid w:val="008D4A98"/>
    <w:rsid w:val="008F0FB9"/>
    <w:rsid w:val="008F21A7"/>
    <w:rsid w:val="008F2D9D"/>
    <w:rsid w:val="008F3A59"/>
    <w:rsid w:val="008F60E8"/>
    <w:rsid w:val="008F6423"/>
    <w:rsid w:val="00903CA6"/>
    <w:rsid w:val="009048C2"/>
    <w:rsid w:val="009049A7"/>
    <w:rsid w:val="00905937"/>
    <w:rsid w:val="00907366"/>
    <w:rsid w:val="009108BB"/>
    <w:rsid w:val="00914F0F"/>
    <w:rsid w:val="00915316"/>
    <w:rsid w:val="00923639"/>
    <w:rsid w:val="00926510"/>
    <w:rsid w:val="009336F2"/>
    <w:rsid w:val="00933DA4"/>
    <w:rsid w:val="009342A4"/>
    <w:rsid w:val="00953BCD"/>
    <w:rsid w:val="00960023"/>
    <w:rsid w:val="009600B3"/>
    <w:rsid w:val="00960BE8"/>
    <w:rsid w:val="00960FE0"/>
    <w:rsid w:val="00961D7D"/>
    <w:rsid w:val="00973F10"/>
    <w:rsid w:val="0098001D"/>
    <w:rsid w:val="00986E0F"/>
    <w:rsid w:val="00987292"/>
    <w:rsid w:val="009A536C"/>
    <w:rsid w:val="009B3B2A"/>
    <w:rsid w:val="009B624C"/>
    <w:rsid w:val="009B6C95"/>
    <w:rsid w:val="009B74F8"/>
    <w:rsid w:val="009C001E"/>
    <w:rsid w:val="009D456B"/>
    <w:rsid w:val="009D5737"/>
    <w:rsid w:val="009E2BE7"/>
    <w:rsid w:val="009E40A4"/>
    <w:rsid w:val="009E5873"/>
    <w:rsid w:val="009F5225"/>
    <w:rsid w:val="009F61A7"/>
    <w:rsid w:val="00A051F3"/>
    <w:rsid w:val="00A05C8E"/>
    <w:rsid w:val="00A06C9F"/>
    <w:rsid w:val="00A15BDE"/>
    <w:rsid w:val="00A23A77"/>
    <w:rsid w:val="00A23D36"/>
    <w:rsid w:val="00A2457D"/>
    <w:rsid w:val="00A311EA"/>
    <w:rsid w:val="00A36333"/>
    <w:rsid w:val="00A45699"/>
    <w:rsid w:val="00A536D8"/>
    <w:rsid w:val="00A54B55"/>
    <w:rsid w:val="00A56824"/>
    <w:rsid w:val="00A56B5E"/>
    <w:rsid w:val="00A636F2"/>
    <w:rsid w:val="00A7122E"/>
    <w:rsid w:val="00A73B1C"/>
    <w:rsid w:val="00A75D76"/>
    <w:rsid w:val="00A83F51"/>
    <w:rsid w:val="00A92D12"/>
    <w:rsid w:val="00A971B3"/>
    <w:rsid w:val="00AA618B"/>
    <w:rsid w:val="00AB084F"/>
    <w:rsid w:val="00AB4545"/>
    <w:rsid w:val="00AB602B"/>
    <w:rsid w:val="00AB6FCD"/>
    <w:rsid w:val="00AC043E"/>
    <w:rsid w:val="00AC3630"/>
    <w:rsid w:val="00AC5CAD"/>
    <w:rsid w:val="00AD20FA"/>
    <w:rsid w:val="00AE0BA7"/>
    <w:rsid w:val="00AE0D65"/>
    <w:rsid w:val="00AE2CD1"/>
    <w:rsid w:val="00AF1B47"/>
    <w:rsid w:val="00AF2981"/>
    <w:rsid w:val="00AF2D75"/>
    <w:rsid w:val="00AF32C1"/>
    <w:rsid w:val="00AF4831"/>
    <w:rsid w:val="00AF4C53"/>
    <w:rsid w:val="00AF6E1A"/>
    <w:rsid w:val="00B041E0"/>
    <w:rsid w:val="00B06C77"/>
    <w:rsid w:val="00B0778F"/>
    <w:rsid w:val="00B14048"/>
    <w:rsid w:val="00B21E17"/>
    <w:rsid w:val="00B22FE5"/>
    <w:rsid w:val="00B2403F"/>
    <w:rsid w:val="00B26F36"/>
    <w:rsid w:val="00B41F64"/>
    <w:rsid w:val="00B4293B"/>
    <w:rsid w:val="00B46728"/>
    <w:rsid w:val="00B47310"/>
    <w:rsid w:val="00B5056B"/>
    <w:rsid w:val="00B546AD"/>
    <w:rsid w:val="00B65A31"/>
    <w:rsid w:val="00B7576D"/>
    <w:rsid w:val="00B765A7"/>
    <w:rsid w:val="00B85588"/>
    <w:rsid w:val="00B85D71"/>
    <w:rsid w:val="00B9122C"/>
    <w:rsid w:val="00BA4BE9"/>
    <w:rsid w:val="00BB6F91"/>
    <w:rsid w:val="00BC0406"/>
    <w:rsid w:val="00BC3324"/>
    <w:rsid w:val="00BE028F"/>
    <w:rsid w:val="00BF0672"/>
    <w:rsid w:val="00BF47EF"/>
    <w:rsid w:val="00C01295"/>
    <w:rsid w:val="00C02926"/>
    <w:rsid w:val="00C033AB"/>
    <w:rsid w:val="00C11851"/>
    <w:rsid w:val="00C25E3C"/>
    <w:rsid w:val="00C34CED"/>
    <w:rsid w:val="00C36B36"/>
    <w:rsid w:val="00C57C87"/>
    <w:rsid w:val="00C62B57"/>
    <w:rsid w:val="00C7028D"/>
    <w:rsid w:val="00C74443"/>
    <w:rsid w:val="00C754F8"/>
    <w:rsid w:val="00C77280"/>
    <w:rsid w:val="00C7770F"/>
    <w:rsid w:val="00C80330"/>
    <w:rsid w:val="00C87F62"/>
    <w:rsid w:val="00C9097E"/>
    <w:rsid w:val="00C92C24"/>
    <w:rsid w:val="00C935A1"/>
    <w:rsid w:val="00C94F89"/>
    <w:rsid w:val="00CA01C6"/>
    <w:rsid w:val="00CA67F8"/>
    <w:rsid w:val="00CA709E"/>
    <w:rsid w:val="00CA7529"/>
    <w:rsid w:val="00CB2548"/>
    <w:rsid w:val="00CC48B0"/>
    <w:rsid w:val="00CD465D"/>
    <w:rsid w:val="00CD5DD1"/>
    <w:rsid w:val="00CE38E7"/>
    <w:rsid w:val="00CE4C1A"/>
    <w:rsid w:val="00CE61DA"/>
    <w:rsid w:val="00CF1512"/>
    <w:rsid w:val="00CF156C"/>
    <w:rsid w:val="00CF1CA1"/>
    <w:rsid w:val="00CF4868"/>
    <w:rsid w:val="00D12FDF"/>
    <w:rsid w:val="00D2153F"/>
    <w:rsid w:val="00D35B3F"/>
    <w:rsid w:val="00D40FE2"/>
    <w:rsid w:val="00D5407D"/>
    <w:rsid w:val="00D549AD"/>
    <w:rsid w:val="00D62373"/>
    <w:rsid w:val="00D670B0"/>
    <w:rsid w:val="00D818CF"/>
    <w:rsid w:val="00D842A4"/>
    <w:rsid w:val="00D9206B"/>
    <w:rsid w:val="00D93A6D"/>
    <w:rsid w:val="00D96E46"/>
    <w:rsid w:val="00D97B1D"/>
    <w:rsid w:val="00DA25FE"/>
    <w:rsid w:val="00DA5A54"/>
    <w:rsid w:val="00DB28C3"/>
    <w:rsid w:val="00DC07BF"/>
    <w:rsid w:val="00DC3393"/>
    <w:rsid w:val="00DD0395"/>
    <w:rsid w:val="00DD511B"/>
    <w:rsid w:val="00DD5E1F"/>
    <w:rsid w:val="00DD621D"/>
    <w:rsid w:val="00DE3810"/>
    <w:rsid w:val="00DF1F78"/>
    <w:rsid w:val="00DF2093"/>
    <w:rsid w:val="00DF31AD"/>
    <w:rsid w:val="00DF5133"/>
    <w:rsid w:val="00DF58DA"/>
    <w:rsid w:val="00E04EE4"/>
    <w:rsid w:val="00E17781"/>
    <w:rsid w:val="00E26CE2"/>
    <w:rsid w:val="00E307C3"/>
    <w:rsid w:val="00E31882"/>
    <w:rsid w:val="00E37A3D"/>
    <w:rsid w:val="00E40F3B"/>
    <w:rsid w:val="00E444B4"/>
    <w:rsid w:val="00E44DA1"/>
    <w:rsid w:val="00E50CEA"/>
    <w:rsid w:val="00E5349D"/>
    <w:rsid w:val="00E67DA7"/>
    <w:rsid w:val="00E71A16"/>
    <w:rsid w:val="00E7246D"/>
    <w:rsid w:val="00E80AD5"/>
    <w:rsid w:val="00E83B59"/>
    <w:rsid w:val="00E875EB"/>
    <w:rsid w:val="00EA33ED"/>
    <w:rsid w:val="00EA626E"/>
    <w:rsid w:val="00EC175A"/>
    <w:rsid w:val="00EC3DBF"/>
    <w:rsid w:val="00EC45AC"/>
    <w:rsid w:val="00ED151E"/>
    <w:rsid w:val="00ED1600"/>
    <w:rsid w:val="00ED1DF9"/>
    <w:rsid w:val="00ED2ADA"/>
    <w:rsid w:val="00EE242B"/>
    <w:rsid w:val="00EE2A3D"/>
    <w:rsid w:val="00EE32C5"/>
    <w:rsid w:val="00EF11B7"/>
    <w:rsid w:val="00EF3C4B"/>
    <w:rsid w:val="00F112F1"/>
    <w:rsid w:val="00F13DA2"/>
    <w:rsid w:val="00F17587"/>
    <w:rsid w:val="00F206AC"/>
    <w:rsid w:val="00F374F0"/>
    <w:rsid w:val="00F41C76"/>
    <w:rsid w:val="00F43A1A"/>
    <w:rsid w:val="00F64FE2"/>
    <w:rsid w:val="00F65E43"/>
    <w:rsid w:val="00F675CA"/>
    <w:rsid w:val="00F707D4"/>
    <w:rsid w:val="00F9023D"/>
    <w:rsid w:val="00F94104"/>
    <w:rsid w:val="00FA60A9"/>
    <w:rsid w:val="00FB1512"/>
    <w:rsid w:val="00FC0089"/>
    <w:rsid w:val="00FC63AC"/>
    <w:rsid w:val="00FD2C55"/>
    <w:rsid w:val="00FF3406"/>
    <w:rsid w:val="00FF6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54C2-636C-47F7-A451-FD68FA5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EA"/>
  </w:style>
  <w:style w:type="paragraph" w:styleId="Titre1">
    <w:name w:val="heading 1"/>
    <w:basedOn w:val="Normal"/>
    <w:link w:val="Titre1Car"/>
    <w:uiPriority w:val="1"/>
    <w:qFormat/>
    <w:rsid w:val="00AF32C1"/>
    <w:pPr>
      <w:widowControl w:val="0"/>
      <w:spacing w:before="60" w:after="0" w:line="240" w:lineRule="auto"/>
      <w:ind w:left="112"/>
      <w:outlineLvl w:val="0"/>
    </w:pPr>
    <w:rPr>
      <w:rFonts w:ascii="Trebuchet MS" w:eastAsia="Trebuchet MS" w:hAnsi="Trebuchet MS"/>
      <w:b/>
      <w:bCs/>
      <w:sz w:val="24"/>
      <w:szCs w:val="24"/>
      <w:u w:val="single"/>
      <w:lang w:val="en-US"/>
    </w:rPr>
  </w:style>
  <w:style w:type="paragraph" w:styleId="Titre2">
    <w:name w:val="heading 2"/>
    <w:basedOn w:val="Normal"/>
    <w:link w:val="Titre2Car"/>
    <w:uiPriority w:val="1"/>
    <w:qFormat/>
    <w:rsid w:val="00AF32C1"/>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AF32C1"/>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AF32C1"/>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AF32C1"/>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link w:val="Titre6Car"/>
    <w:uiPriority w:val="1"/>
    <w:qFormat/>
    <w:rsid w:val="00AF32C1"/>
    <w:pPr>
      <w:widowControl w:val="0"/>
      <w:spacing w:after="0" w:line="240" w:lineRule="auto"/>
      <w:ind w:left="212"/>
      <w:outlineLvl w:val="5"/>
    </w:pPr>
    <w:rPr>
      <w:rFonts w:ascii="Trebuchet MS" w:eastAsia="Trebuchet MS" w:hAnsi="Trebuchet MS"/>
      <w:b/>
      <w:bCs/>
      <w: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047A5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047A5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047A50"/>
    <w:rPr>
      <w:rFonts w:eastAsiaTheme="minorEastAsia" w:cs="Times New Roman"/>
      <w:sz w:val="20"/>
      <w:szCs w:val="20"/>
      <w:lang w:eastAsia="fr-FR"/>
    </w:rPr>
  </w:style>
  <w:style w:type="character" w:styleId="Emphaseple">
    <w:name w:val="Subtle Emphasis"/>
    <w:basedOn w:val="Policepardfaut"/>
    <w:uiPriority w:val="19"/>
    <w:qFormat/>
    <w:rsid w:val="00047A50"/>
    <w:rPr>
      <w:i/>
      <w:iCs/>
    </w:rPr>
  </w:style>
  <w:style w:type="table" w:styleId="Trameclaire-Accent1">
    <w:name w:val="Light Shading Accent 1"/>
    <w:basedOn w:val="TableauNormal"/>
    <w:uiPriority w:val="60"/>
    <w:rsid w:val="00047A50"/>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edebulles">
    <w:name w:val="Balloon Text"/>
    <w:basedOn w:val="Normal"/>
    <w:link w:val="TextedebullesCar"/>
    <w:uiPriority w:val="99"/>
    <w:semiHidden/>
    <w:unhideWhenUsed/>
    <w:rsid w:val="00B06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C77"/>
    <w:rPr>
      <w:rFonts w:ascii="Segoe UI" w:hAnsi="Segoe UI" w:cs="Segoe UI"/>
      <w:sz w:val="18"/>
      <w:szCs w:val="18"/>
    </w:rPr>
  </w:style>
  <w:style w:type="character" w:styleId="Lienhypertexte">
    <w:name w:val="Hyperlink"/>
    <w:basedOn w:val="Policepardfaut"/>
    <w:uiPriority w:val="99"/>
    <w:unhideWhenUsed/>
    <w:rsid w:val="00B14048"/>
    <w:rPr>
      <w:color w:val="0563C1" w:themeColor="hyperlink"/>
      <w:u w:val="single"/>
    </w:rPr>
  </w:style>
  <w:style w:type="table" w:styleId="Grilledutableau">
    <w:name w:val="Table Grid"/>
    <w:basedOn w:val="TableauNormal"/>
    <w:uiPriority w:val="39"/>
    <w:rsid w:val="00E5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rsid w:val="00AB4545"/>
    <w:pPr>
      <w:spacing w:line="240" w:lineRule="exact"/>
    </w:pPr>
    <w:rPr>
      <w:rFonts w:ascii="Verdana" w:eastAsia="Times New Roman" w:hAnsi="Verdana" w:cs="Times New Roman"/>
      <w:sz w:val="20"/>
      <w:szCs w:val="20"/>
      <w:lang w:val="en-US"/>
    </w:rPr>
  </w:style>
  <w:style w:type="paragraph" w:styleId="En-tte">
    <w:name w:val="header"/>
    <w:basedOn w:val="Normal"/>
    <w:link w:val="En-tteCar"/>
    <w:uiPriority w:val="99"/>
    <w:unhideWhenUsed/>
    <w:rsid w:val="0087433E"/>
    <w:pPr>
      <w:tabs>
        <w:tab w:val="center" w:pos="4536"/>
        <w:tab w:val="right" w:pos="9072"/>
      </w:tabs>
      <w:spacing w:after="0" w:line="240" w:lineRule="auto"/>
    </w:pPr>
  </w:style>
  <w:style w:type="character" w:customStyle="1" w:styleId="En-tteCar">
    <w:name w:val="En-tête Car"/>
    <w:basedOn w:val="Policepardfaut"/>
    <w:link w:val="En-tte"/>
    <w:uiPriority w:val="99"/>
    <w:rsid w:val="0087433E"/>
  </w:style>
  <w:style w:type="paragraph" w:styleId="Pieddepage">
    <w:name w:val="footer"/>
    <w:basedOn w:val="Normal"/>
    <w:link w:val="PieddepageCar"/>
    <w:uiPriority w:val="99"/>
    <w:unhideWhenUsed/>
    <w:rsid w:val="008743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33E"/>
  </w:style>
  <w:style w:type="character" w:styleId="lev">
    <w:name w:val="Strong"/>
    <w:basedOn w:val="Policepardfaut"/>
    <w:uiPriority w:val="22"/>
    <w:qFormat/>
    <w:rsid w:val="00704467"/>
    <w:rPr>
      <w:b/>
      <w:bCs/>
    </w:rPr>
  </w:style>
  <w:style w:type="paragraph" w:customStyle="1" w:styleId="Default">
    <w:name w:val="Default"/>
    <w:rsid w:val="00704467"/>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39"/>
    <w:rsid w:val="005C1F6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CF1CA1"/>
    <w:pPr>
      <w:ind w:left="720"/>
      <w:contextualSpacing/>
    </w:pPr>
  </w:style>
  <w:style w:type="table" w:customStyle="1" w:styleId="Grilledutableau2">
    <w:name w:val="Grille du tableau2"/>
    <w:basedOn w:val="TableauNormal"/>
    <w:next w:val="Grilledutableau"/>
    <w:uiPriority w:val="39"/>
    <w:rsid w:val="00421D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928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AF32C1"/>
    <w:rPr>
      <w:rFonts w:ascii="Trebuchet MS" w:eastAsia="Trebuchet MS" w:hAnsi="Trebuchet MS"/>
      <w:b/>
      <w:bCs/>
      <w:sz w:val="24"/>
      <w:szCs w:val="24"/>
      <w:u w:val="single"/>
      <w:lang w:val="en-US"/>
    </w:rPr>
  </w:style>
  <w:style w:type="character" w:customStyle="1" w:styleId="Titre2Car">
    <w:name w:val="Titre 2 Car"/>
    <w:basedOn w:val="Policepardfaut"/>
    <w:link w:val="Titre2"/>
    <w:uiPriority w:val="1"/>
    <w:rsid w:val="00AF32C1"/>
    <w:rPr>
      <w:rFonts w:ascii="Trebuchet MS" w:eastAsia="Trebuchet MS" w:hAnsi="Trebuchet MS"/>
      <w:b/>
      <w:bCs/>
      <w:i/>
      <w:sz w:val="24"/>
      <w:szCs w:val="24"/>
      <w:u w:val="single"/>
      <w:lang w:val="en-US"/>
    </w:rPr>
  </w:style>
  <w:style w:type="character" w:customStyle="1" w:styleId="Titre3Car">
    <w:name w:val="Titre 3 Car"/>
    <w:basedOn w:val="Policepardfaut"/>
    <w:link w:val="Titre3"/>
    <w:uiPriority w:val="1"/>
    <w:rsid w:val="00AF32C1"/>
    <w:rPr>
      <w:rFonts w:ascii="Trebuchet MS" w:eastAsia="Trebuchet MS" w:hAnsi="Trebuchet MS"/>
      <w:sz w:val="24"/>
      <w:szCs w:val="24"/>
      <w:lang w:val="en-US"/>
    </w:rPr>
  </w:style>
  <w:style w:type="character" w:customStyle="1" w:styleId="Titre4Car">
    <w:name w:val="Titre 4 Car"/>
    <w:basedOn w:val="Policepardfaut"/>
    <w:link w:val="Titre4"/>
    <w:uiPriority w:val="1"/>
    <w:rsid w:val="00AF32C1"/>
    <w:rPr>
      <w:rFonts w:ascii="Trebuchet MS" w:eastAsia="Trebuchet MS" w:hAnsi="Trebuchet MS"/>
      <w:i/>
      <w:sz w:val="24"/>
      <w:szCs w:val="24"/>
      <w:lang w:val="en-US"/>
    </w:rPr>
  </w:style>
  <w:style w:type="character" w:customStyle="1" w:styleId="Titre5Car">
    <w:name w:val="Titre 5 Car"/>
    <w:basedOn w:val="Policepardfaut"/>
    <w:link w:val="Titre5"/>
    <w:uiPriority w:val="1"/>
    <w:rsid w:val="00AF32C1"/>
    <w:rPr>
      <w:rFonts w:ascii="Trebuchet MS" w:eastAsia="Trebuchet MS" w:hAnsi="Trebuchet MS"/>
      <w:b/>
      <w:bCs/>
      <w:sz w:val="20"/>
      <w:szCs w:val="20"/>
      <w:lang w:val="en-US"/>
    </w:rPr>
  </w:style>
  <w:style w:type="character" w:customStyle="1" w:styleId="Titre6Car">
    <w:name w:val="Titre 6 Car"/>
    <w:basedOn w:val="Policepardfaut"/>
    <w:link w:val="Titre6"/>
    <w:uiPriority w:val="1"/>
    <w:rsid w:val="00AF32C1"/>
    <w:rPr>
      <w:rFonts w:ascii="Trebuchet MS" w:eastAsia="Trebuchet MS" w:hAnsi="Trebuchet MS"/>
      <w:b/>
      <w:bCs/>
      <w:i/>
      <w:sz w:val="20"/>
      <w:szCs w:val="20"/>
      <w:lang w:val="en-US"/>
    </w:rPr>
  </w:style>
  <w:style w:type="table" w:customStyle="1" w:styleId="TableNormal">
    <w:name w:val="Table Normal"/>
    <w:uiPriority w:val="2"/>
    <w:semiHidden/>
    <w:unhideWhenUsed/>
    <w:qFormat/>
    <w:rsid w:val="00AF32C1"/>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F32C1"/>
    <w:pPr>
      <w:widowControl w:val="0"/>
      <w:spacing w:after="0" w:line="240" w:lineRule="auto"/>
      <w:ind w:left="112"/>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AF32C1"/>
    <w:rPr>
      <w:rFonts w:ascii="Trebuchet MS" w:eastAsia="Trebuchet MS" w:hAnsi="Trebuchet MS"/>
      <w:sz w:val="20"/>
      <w:szCs w:val="20"/>
      <w:lang w:val="en-US"/>
    </w:rPr>
  </w:style>
  <w:style w:type="paragraph" w:customStyle="1" w:styleId="TableParagraph">
    <w:name w:val="Table Paragraph"/>
    <w:basedOn w:val="Normal"/>
    <w:uiPriority w:val="1"/>
    <w:qFormat/>
    <w:rsid w:val="00AF32C1"/>
    <w:pPr>
      <w:widowControl w:val="0"/>
      <w:spacing w:after="0" w:line="240" w:lineRule="auto"/>
    </w:pPr>
    <w:rPr>
      <w:lang w:val="en-US"/>
    </w:rPr>
  </w:style>
  <w:style w:type="table" w:customStyle="1" w:styleId="Grilledutableau4">
    <w:name w:val="Grille du tableau4"/>
    <w:basedOn w:val="TableauNormal"/>
    <w:next w:val="Grilledutableau"/>
    <w:uiPriority w:val="39"/>
    <w:rsid w:val="00AF32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AF32C1"/>
    <w:pPr>
      <w:spacing w:after="120" w:line="480" w:lineRule="auto"/>
      <w:ind w:left="283"/>
    </w:pPr>
    <w:rPr>
      <w:rFonts w:ascii="RotisSansSerif" w:eastAsia="Times New Roman" w:hAnsi="RotisSansSerif" w:cs="Times New Roman"/>
      <w:lang w:eastAsia="fr-FR"/>
    </w:rPr>
  </w:style>
  <w:style w:type="character" w:customStyle="1" w:styleId="Retraitcorpsdetexte2Car">
    <w:name w:val="Retrait corps de texte 2 Car"/>
    <w:basedOn w:val="Policepardfaut"/>
    <w:link w:val="Retraitcorpsdetexte2"/>
    <w:rsid w:val="00AF32C1"/>
    <w:rPr>
      <w:rFonts w:ascii="RotisSansSerif" w:eastAsia="Times New Roman" w:hAnsi="RotisSansSerif" w:cs="Times New Roman"/>
      <w:lang w:eastAsia="fr-FR"/>
    </w:rPr>
  </w:style>
  <w:style w:type="paragraph" w:customStyle="1" w:styleId="TEXTE">
    <w:name w:val="TEXTE"/>
    <w:basedOn w:val="Normal"/>
    <w:rsid w:val="00AE2CD1"/>
    <w:pPr>
      <w:spacing w:after="0" w:line="240" w:lineRule="auto"/>
      <w:ind w:firstLine="851"/>
    </w:pPr>
    <w:rPr>
      <w:rFonts w:ascii="RotisSansSerif" w:eastAsia="Times New Roman" w:hAnsi="RotisSansSerif" w:cs="Times New Roman"/>
      <w:lang w:eastAsia="fr-FR"/>
    </w:rPr>
  </w:style>
  <w:style w:type="character" w:customStyle="1" w:styleId="UISMcorpsdetxtCar">
    <w:name w:val="UISM_corps de txt Car"/>
    <w:link w:val="UISMcorpsdetxt"/>
    <w:locked/>
    <w:rsid w:val="00832E55"/>
    <w:rPr>
      <w:rFonts w:ascii="Arial Narrow" w:eastAsia="Calibri" w:hAnsi="Arial Narrow"/>
    </w:rPr>
  </w:style>
  <w:style w:type="paragraph" w:customStyle="1" w:styleId="UISMcorpsdetxt">
    <w:name w:val="UISM_corps de txt"/>
    <w:link w:val="UISMcorpsdetxtCar"/>
    <w:qFormat/>
    <w:rsid w:val="00832E55"/>
    <w:pPr>
      <w:suppressAutoHyphens/>
      <w:spacing w:after="120" w:line="240" w:lineRule="auto"/>
      <w:jc w:val="both"/>
    </w:pPr>
    <w:rPr>
      <w:rFonts w:ascii="Arial Narrow" w:eastAsia="Calibri" w:hAnsi="Arial Narrow"/>
    </w:rPr>
  </w:style>
  <w:style w:type="table" w:customStyle="1" w:styleId="Grilledutableau21">
    <w:name w:val="Grille du tableau21"/>
    <w:basedOn w:val="TableauNormal"/>
    <w:next w:val="Grilledutableau"/>
    <w:uiPriority w:val="39"/>
    <w:rsid w:val="00973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973F1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AC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
    <w:name w:val="loose"/>
    <w:basedOn w:val="Normal"/>
    <w:rsid w:val="00D97B1D"/>
    <w:pPr>
      <w:spacing w:before="280" w:after="0" w:line="240" w:lineRule="auto"/>
    </w:pPr>
    <w:rPr>
      <w:rFonts w:ascii="Arial Unicode MS" w:eastAsia="Arial Unicode MS" w:hAnsi="Arial Unicode MS" w:cs="Arial Unicode MS"/>
      <w:sz w:val="24"/>
      <w:szCs w:val="24"/>
      <w:lang w:eastAsia="fr-FR"/>
    </w:rPr>
  </w:style>
  <w:style w:type="table" w:customStyle="1" w:styleId="Grilledutableau32">
    <w:name w:val="Grille du tableau32"/>
    <w:basedOn w:val="TableauNormal"/>
    <w:next w:val="Grilledutableau"/>
    <w:uiPriority w:val="39"/>
    <w:rsid w:val="00CE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1B32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E2852"/>
  </w:style>
  <w:style w:type="paragraph" w:styleId="NormalWeb">
    <w:name w:val="Normal (Web)"/>
    <w:basedOn w:val="Normal"/>
    <w:uiPriority w:val="99"/>
    <w:semiHidden/>
    <w:unhideWhenUsed/>
    <w:rsid w:val="00257A6D"/>
    <w:pPr>
      <w:spacing w:before="100" w:beforeAutospacing="1" w:after="142" w:line="288" w:lineRule="auto"/>
    </w:pPr>
    <w:rPr>
      <w:rFonts w:ascii="Times New Roman" w:hAnsi="Times New Roman" w:cs="Times New Roman"/>
      <w:color w:val="000000"/>
      <w:sz w:val="24"/>
      <w:szCs w:val="24"/>
      <w:lang w:eastAsia="fr-FR"/>
    </w:rPr>
  </w:style>
  <w:style w:type="table" w:customStyle="1" w:styleId="Grilledutableau5">
    <w:name w:val="Grille du tableau5"/>
    <w:basedOn w:val="TableauNormal"/>
    <w:next w:val="Grilledutableau"/>
    <w:uiPriority w:val="39"/>
    <w:rsid w:val="00AD2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5A5F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7664B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778">
      <w:bodyDiv w:val="1"/>
      <w:marLeft w:val="0"/>
      <w:marRight w:val="0"/>
      <w:marTop w:val="0"/>
      <w:marBottom w:val="0"/>
      <w:divBdr>
        <w:top w:val="none" w:sz="0" w:space="0" w:color="auto"/>
        <w:left w:val="none" w:sz="0" w:space="0" w:color="auto"/>
        <w:bottom w:val="none" w:sz="0" w:space="0" w:color="auto"/>
        <w:right w:val="none" w:sz="0" w:space="0" w:color="auto"/>
      </w:divBdr>
    </w:div>
    <w:div w:id="390227952">
      <w:bodyDiv w:val="1"/>
      <w:marLeft w:val="0"/>
      <w:marRight w:val="0"/>
      <w:marTop w:val="0"/>
      <w:marBottom w:val="0"/>
      <w:divBdr>
        <w:top w:val="none" w:sz="0" w:space="0" w:color="auto"/>
        <w:left w:val="none" w:sz="0" w:space="0" w:color="auto"/>
        <w:bottom w:val="none" w:sz="0" w:space="0" w:color="auto"/>
        <w:right w:val="none" w:sz="0" w:space="0" w:color="auto"/>
      </w:divBdr>
    </w:div>
    <w:div w:id="1036852196">
      <w:bodyDiv w:val="1"/>
      <w:marLeft w:val="0"/>
      <w:marRight w:val="0"/>
      <w:marTop w:val="0"/>
      <w:marBottom w:val="0"/>
      <w:divBdr>
        <w:top w:val="none" w:sz="0" w:space="0" w:color="auto"/>
        <w:left w:val="none" w:sz="0" w:space="0" w:color="auto"/>
        <w:bottom w:val="none" w:sz="0" w:space="0" w:color="auto"/>
        <w:right w:val="none" w:sz="0" w:space="0" w:color="auto"/>
      </w:divBdr>
    </w:div>
    <w:div w:id="14064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0D07-039E-4E0F-85D2-6572AD2E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Pages>
  <Words>1975</Words>
  <Characters>10864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Mairie2</dc:creator>
  <cp:keywords/>
  <dc:description/>
  <cp:lastModifiedBy>Mairie2</cp:lastModifiedBy>
  <cp:revision>39</cp:revision>
  <cp:lastPrinted>2018-11-06T15:29:00Z</cp:lastPrinted>
  <dcterms:created xsi:type="dcterms:W3CDTF">2018-12-06T16:11:00Z</dcterms:created>
  <dcterms:modified xsi:type="dcterms:W3CDTF">2020-07-09T18:53:00Z</dcterms:modified>
</cp:coreProperties>
</file>